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53686" w14:textId="77777777" w:rsidR="00C401A4" w:rsidRDefault="00C401A4" w:rsidP="00C401A4">
      <w:pPr>
        <w:spacing w:before="120" w:after="120"/>
        <w:jc w:val="center"/>
        <w:rPr>
          <w:rFonts w:ascii="Arial" w:hAnsi="Arial" w:cs="Arial"/>
          <w:b/>
          <w:sz w:val="36"/>
          <w:szCs w:val="36"/>
        </w:rPr>
      </w:pPr>
    </w:p>
    <w:p w14:paraId="2E442D84" w14:textId="77777777" w:rsidR="00904209" w:rsidRDefault="00904209" w:rsidP="00904209">
      <w:pPr>
        <w:spacing w:before="120" w:after="120"/>
        <w:jc w:val="center"/>
        <w:outlineLvl w:val="0"/>
        <w:rPr>
          <w:rFonts w:ascii="Arial" w:hAnsi="Arial" w:cs="Arial"/>
          <w:b/>
          <w:sz w:val="36"/>
          <w:szCs w:val="36"/>
        </w:rPr>
      </w:pPr>
      <w:r>
        <w:rPr>
          <w:rFonts w:ascii="Arial" w:hAnsi="Arial" w:cs="Arial"/>
          <w:b/>
          <w:sz w:val="36"/>
          <w:szCs w:val="36"/>
        </w:rPr>
        <w:t>Northern Counties Safety Group Ltd.</w:t>
      </w:r>
    </w:p>
    <w:p w14:paraId="0892DF39" w14:textId="77777777" w:rsidR="00904209" w:rsidRDefault="00904209" w:rsidP="00904209">
      <w:pPr>
        <w:spacing w:before="120" w:after="120"/>
        <w:jc w:val="center"/>
        <w:outlineLvl w:val="0"/>
        <w:rPr>
          <w:rFonts w:ascii="Arial" w:hAnsi="Arial" w:cs="Arial"/>
          <w:b/>
          <w:sz w:val="36"/>
          <w:szCs w:val="36"/>
        </w:rPr>
      </w:pPr>
      <w:r>
        <w:rPr>
          <w:rFonts w:ascii="Arial" w:hAnsi="Arial" w:cs="Arial"/>
          <w:b/>
          <w:sz w:val="36"/>
          <w:szCs w:val="36"/>
        </w:rPr>
        <w:t>Temporary Works Policy</w:t>
      </w:r>
    </w:p>
    <w:p w14:paraId="33298660" w14:textId="77777777" w:rsidR="00C401A4" w:rsidRDefault="00C401A4" w:rsidP="00C401A4">
      <w:pPr>
        <w:spacing w:before="120" w:after="120"/>
        <w:jc w:val="center"/>
        <w:rPr>
          <w:rFonts w:ascii="Arial" w:hAnsi="Arial" w:cs="Arial"/>
          <w:b/>
          <w:sz w:val="36"/>
          <w:szCs w:val="36"/>
        </w:rPr>
      </w:pPr>
    </w:p>
    <w:p w14:paraId="4AF23192" w14:textId="7DA52F28" w:rsidR="00C401A4" w:rsidRDefault="00C401A4" w:rsidP="00C401A4">
      <w:pPr>
        <w:spacing w:before="120" w:after="120"/>
        <w:jc w:val="center"/>
        <w:rPr>
          <w:rFonts w:ascii="Arial" w:hAnsi="Arial" w:cs="Arial"/>
          <w:b/>
          <w:sz w:val="36"/>
          <w:szCs w:val="36"/>
        </w:rPr>
      </w:pPr>
    </w:p>
    <w:p w14:paraId="1F265B17" w14:textId="23A01D80" w:rsidR="00C401A4" w:rsidRPr="00904209" w:rsidRDefault="00904209" w:rsidP="00904209">
      <w:pPr>
        <w:spacing w:before="120" w:after="120"/>
        <w:jc w:val="center"/>
        <w:rPr>
          <w:rFonts w:ascii="Arial" w:hAnsi="Arial" w:cs="Arial"/>
          <w:b/>
          <w:sz w:val="72"/>
          <w:szCs w:val="72"/>
          <w:u w:val="single"/>
        </w:rPr>
      </w:pPr>
      <w:r>
        <w:pict w14:anchorId="0F281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8.5pt;height:268.5pt">
            <v:imagedata r:id="rId8" o:title=""/>
          </v:shape>
        </w:pict>
      </w:r>
    </w:p>
    <w:p w14:paraId="1D814A57" w14:textId="77777777" w:rsidR="00C401A4" w:rsidRDefault="00C401A4" w:rsidP="00C401A4">
      <w:pPr>
        <w:spacing w:before="120" w:after="120"/>
        <w:jc w:val="both"/>
        <w:rPr>
          <w:rFonts w:ascii="Arial" w:hAnsi="Arial" w:cs="Arial"/>
        </w:rPr>
      </w:pPr>
    </w:p>
    <w:p w14:paraId="040D9BF0" w14:textId="77777777" w:rsidR="00C401A4" w:rsidRDefault="00477590" w:rsidP="00C401A4">
      <w:pPr>
        <w:spacing w:before="120" w:after="120"/>
        <w:jc w:val="center"/>
        <w:rPr>
          <w:rFonts w:ascii="Arial" w:hAnsi="Arial" w:cs="Arial"/>
          <w:b/>
          <w:sz w:val="28"/>
          <w:szCs w:val="28"/>
        </w:rPr>
      </w:pPr>
      <w:r>
        <w:rPr>
          <w:rFonts w:ascii="Arial" w:hAnsi="Arial" w:cs="Arial"/>
          <w:b/>
          <w:sz w:val="28"/>
          <w:szCs w:val="28"/>
        </w:rPr>
        <w:t>April 2021</w:t>
      </w:r>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1"/>
        <w:gridCol w:w="4621"/>
      </w:tblGrid>
      <w:tr w:rsidR="006338DB" w:rsidRPr="005D3C0F" w14:paraId="1E83967F" w14:textId="77777777" w:rsidTr="006338DB">
        <w:trPr>
          <w:trHeight w:val="349"/>
        </w:trPr>
        <w:tc>
          <w:tcPr>
            <w:tcW w:w="4621" w:type="dxa"/>
            <w:vAlign w:val="center"/>
          </w:tcPr>
          <w:p w14:paraId="1923FFBC" w14:textId="77777777"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Policy Date</w:t>
            </w:r>
          </w:p>
        </w:tc>
        <w:tc>
          <w:tcPr>
            <w:tcW w:w="4621" w:type="dxa"/>
            <w:vAlign w:val="center"/>
          </w:tcPr>
          <w:p w14:paraId="151695F5" w14:textId="77777777"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Updated by</w:t>
            </w:r>
          </w:p>
        </w:tc>
      </w:tr>
      <w:tr w:rsidR="006338DB" w:rsidRPr="005D3C0F" w14:paraId="52EA1ACF" w14:textId="77777777" w:rsidTr="006338DB">
        <w:trPr>
          <w:trHeight w:val="357"/>
        </w:trPr>
        <w:tc>
          <w:tcPr>
            <w:tcW w:w="4621" w:type="dxa"/>
            <w:vAlign w:val="center"/>
          </w:tcPr>
          <w:p w14:paraId="39314C58"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2012</w:t>
            </w:r>
          </w:p>
        </w:tc>
        <w:tc>
          <w:tcPr>
            <w:tcW w:w="4621" w:type="dxa"/>
            <w:vAlign w:val="center"/>
          </w:tcPr>
          <w:p w14:paraId="334AAD60"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14:paraId="2FD0EE0A" w14:textId="77777777" w:rsidTr="006338DB">
        <w:tc>
          <w:tcPr>
            <w:tcW w:w="4621" w:type="dxa"/>
            <w:vAlign w:val="center"/>
          </w:tcPr>
          <w:p w14:paraId="7A13565B"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2013</w:t>
            </w:r>
          </w:p>
        </w:tc>
        <w:tc>
          <w:tcPr>
            <w:tcW w:w="4621" w:type="dxa"/>
            <w:vAlign w:val="center"/>
          </w:tcPr>
          <w:p w14:paraId="52E4D51F" w14:textId="77777777"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14:paraId="473631E6" w14:textId="77777777" w:rsidTr="006338DB">
        <w:trPr>
          <w:trHeight w:val="387"/>
        </w:trPr>
        <w:tc>
          <w:tcPr>
            <w:tcW w:w="4621" w:type="dxa"/>
            <w:vAlign w:val="center"/>
          </w:tcPr>
          <w:p w14:paraId="7D48BF0F" w14:textId="77777777" w:rsidR="006338DB" w:rsidRPr="005D3C0F" w:rsidRDefault="006338DB" w:rsidP="006338DB">
            <w:pPr>
              <w:jc w:val="center"/>
              <w:rPr>
                <w:rFonts w:ascii="Arial" w:hAnsi="Arial" w:cs="Arial"/>
                <w:b/>
                <w:sz w:val="24"/>
                <w:szCs w:val="24"/>
              </w:rPr>
            </w:pPr>
            <w:r>
              <w:rPr>
                <w:rFonts w:ascii="Arial" w:hAnsi="Arial" w:cs="Arial"/>
                <w:b/>
                <w:sz w:val="24"/>
                <w:szCs w:val="24"/>
              </w:rPr>
              <w:t>May 2014</w:t>
            </w:r>
          </w:p>
        </w:tc>
        <w:tc>
          <w:tcPr>
            <w:tcW w:w="4621" w:type="dxa"/>
            <w:vAlign w:val="center"/>
          </w:tcPr>
          <w:p w14:paraId="6AD6A2F3" w14:textId="77777777" w:rsidR="006338DB" w:rsidRPr="005D3C0F" w:rsidRDefault="006338DB" w:rsidP="006338DB">
            <w:pPr>
              <w:jc w:val="center"/>
              <w:rPr>
                <w:rFonts w:ascii="Arial" w:hAnsi="Arial" w:cs="Arial"/>
                <w:b/>
                <w:sz w:val="24"/>
                <w:szCs w:val="24"/>
              </w:rPr>
            </w:pPr>
            <w:r>
              <w:rPr>
                <w:rFonts w:ascii="Arial" w:hAnsi="Arial" w:cs="Arial"/>
                <w:b/>
                <w:sz w:val="24"/>
                <w:szCs w:val="24"/>
              </w:rPr>
              <w:t>C. Penketh</w:t>
            </w:r>
          </w:p>
        </w:tc>
      </w:tr>
      <w:tr w:rsidR="006338DB" w:rsidRPr="005D3C0F" w14:paraId="1176619C" w14:textId="77777777" w:rsidTr="006338DB">
        <w:trPr>
          <w:trHeight w:val="387"/>
        </w:trPr>
        <w:tc>
          <w:tcPr>
            <w:tcW w:w="4621" w:type="dxa"/>
            <w:vAlign w:val="center"/>
          </w:tcPr>
          <w:p w14:paraId="05251482" w14:textId="77777777" w:rsidR="006338DB" w:rsidRDefault="0005502B" w:rsidP="006338DB">
            <w:pPr>
              <w:jc w:val="center"/>
              <w:rPr>
                <w:rFonts w:ascii="Arial" w:hAnsi="Arial" w:cs="Arial"/>
                <w:b/>
                <w:sz w:val="24"/>
                <w:szCs w:val="24"/>
              </w:rPr>
            </w:pPr>
            <w:r>
              <w:rPr>
                <w:rFonts w:ascii="Arial" w:hAnsi="Arial" w:cs="Arial"/>
                <w:b/>
                <w:sz w:val="24"/>
                <w:szCs w:val="24"/>
              </w:rPr>
              <w:t>April</w:t>
            </w:r>
            <w:r w:rsidR="006338DB">
              <w:rPr>
                <w:rFonts w:ascii="Arial" w:hAnsi="Arial" w:cs="Arial"/>
                <w:b/>
                <w:sz w:val="24"/>
                <w:szCs w:val="24"/>
              </w:rPr>
              <w:t xml:space="preserve"> 2015</w:t>
            </w:r>
          </w:p>
        </w:tc>
        <w:tc>
          <w:tcPr>
            <w:tcW w:w="4621" w:type="dxa"/>
            <w:vAlign w:val="center"/>
          </w:tcPr>
          <w:p w14:paraId="7A906B6E" w14:textId="77777777" w:rsidR="006338DB" w:rsidRDefault="006338DB" w:rsidP="006338DB">
            <w:pPr>
              <w:jc w:val="center"/>
              <w:rPr>
                <w:rFonts w:ascii="Arial" w:hAnsi="Arial" w:cs="Arial"/>
                <w:b/>
                <w:sz w:val="24"/>
                <w:szCs w:val="24"/>
              </w:rPr>
            </w:pPr>
            <w:r>
              <w:rPr>
                <w:rFonts w:ascii="Arial" w:hAnsi="Arial" w:cs="Arial"/>
                <w:b/>
                <w:sz w:val="24"/>
                <w:szCs w:val="24"/>
              </w:rPr>
              <w:t>C. Penketh</w:t>
            </w:r>
          </w:p>
        </w:tc>
      </w:tr>
      <w:tr w:rsidR="00202F64" w:rsidRPr="005D3C0F" w14:paraId="4A3D2EC0" w14:textId="77777777" w:rsidTr="006338DB">
        <w:trPr>
          <w:trHeight w:val="387"/>
        </w:trPr>
        <w:tc>
          <w:tcPr>
            <w:tcW w:w="4621" w:type="dxa"/>
            <w:vAlign w:val="center"/>
          </w:tcPr>
          <w:p w14:paraId="058B60E3" w14:textId="77777777" w:rsidR="00202F64" w:rsidRDefault="00202F64" w:rsidP="006338DB">
            <w:pPr>
              <w:jc w:val="center"/>
              <w:rPr>
                <w:rFonts w:ascii="Arial" w:hAnsi="Arial" w:cs="Arial"/>
                <w:b/>
                <w:sz w:val="24"/>
                <w:szCs w:val="24"/>
              </w:rPr>
            </w:pPr>
            <w:r>
              <w:rPr>
                <w:rFonts w:ascii="Arial" w:hAnsi="Arial" w:cs="Arial"/>
                <w:b/>
                <w:sz w:val="24"/>
                <w:szCs w:val="24"/>
              </w:rPr>
              <w:t>April 2016</w:t>
            </w:r>
          </w:p>
        </w:tc>
        <w:tc>
          <w:tcPr>
            <w:tcW w:w="4621" w:type="dxa"/>
            <w:vAlign w:val="center"/>
          </w:tcPr>
          <w:p w14:paraId="4F109551" w14:textId="77777777" w:rsidR="00202F64" w:rsidRDefault="00202F64" w:rsidP="006338DB">
            <w:pPr>
              <w:jc w:val="center"/>
              <w:rPr>
                <w:rFonts w:ascii="Arial" w:hAnsi="Arial" w:cs="Arial"/>
                <w:b/>
                <w:sz w:val="24"/>
                <w:szCs w:val="24"/>
              </w:rPr>
            </w:pPr>
            <w:r>
              <w:rPr>
                <w:rFonts w:ascii="Arial" w:hAnsi="Arial" w:cs="Arial"/>
                <w:b/>
                <w:sz w:val="24"/>
                <w:szCs w:val="24"/>
              </w:rPr>
              <w:t>N. Redpath</w:t>
            </w:r>
          </w:p>
        </w:tc>
      </w:tr>
      <w:tr w:rsidR="00BE3283" w:rsidRPr="005D3C0F" w14:paraId="00A4DF8B" w14:textId="77777777" w:rsidTr="006338DB">
        <w:trPr>
          <w:trHeight w:val="387"/>
        </w:trPr>
        <w:tc>
          <w:tcPr>
            <w:tcW w:w="4621" w:type="dxa"/>
            <w:vAlign w:val="center"/>
          </w:tcPr>
          <w:p w14:paraId="28374BED" w14:textId="77777777" w:rsidR="00BE3283" w:rsidRDefault="00BE3283" w:rsidP="006338DB">
            <w:pPr>
              <w:jc w:val="center"/>
              <w:rPr>
                <w:rFonts w:ascii="Arial" w:hAnsi="Arial" w:cs="Arial"/>
                <w:b/>
                <w:sz w:val="24"/>
                <w:szCs w:val="24"/>
              </w:rPr>
            </w:pPr>
            <w:r>
              <w:rPr>
                <w:rFonts w:ascii="Arial" w:hAnsi="Arial" w:cs="Arial"/>
                <w:b/>
                <w:sz w:val="24"/>
                <w:szCs w:val="24"/>
              </w:rPr>
              <w:t>September 2016</w:t>
            </w:r>
          </w:p>
        </w:tc>
        <w:tc>
          <w:tcPr>
            <w:tcW w:w="4621" w:type="dxa"/>
            <w:vAlign w:val="center"/>
          </w:tcPr>
          <w:p w14:paraId="6C688435" w14:textId="77777777" w:rsidR="00BE3283" w:rsidRDefault="00BE3283" w:rsidP="006338DB">
            <w:pPr>
              <w:jc w:val="center"/>
              <w:rPr>
                <w:rFonts w:ascii="Arial" w:hAnsi="Arial" w:cs="Arial"/>
                <w:b/>
                <w:sz w:val="24"/>
                <w:szCs w:val="24"/>
              </w:rPr>
            </w:pPr>
            <w:r>
              <w:rPr>
                <w:rFonts w:ascii="Arial" w:hAnsi="Arial" w:cs="Arial"/>
                <w:b/>
                <w:sz w:val="24"/>
                <w:szCs w:val="24"/>
              </w:rPr>
              <w:t>N. Redpath</w:t>
            </w:r>
          </w:p>
        </w:tc>
      </w:tr>
      <w:tr w:rsidR="000306CB" w:rsidRPr="005D3C0F" w14:paraId="438B6A55" w14:textId="77777777" w:rsidTr="006338DB">
        <w:trPr>
          <w:trHeight w:val="387"/>
        </w:trPr>
        <w:tc>
          <w:tcPr>
            <w:tcW w:w="4621" w:type="dxa"/>
            <w:vAlign w:val="center"/>
          </w:tcPr>
          <w:p w14:paraId="50207564" w14:textId="77777777" w:rsidR="000306CB" w:rsidRDefault="000306CB" w:rsidP="006338DB">
            <w:pPr>
              <w:jc w:val="center"/>
              <w:rPr>
                <w:rFonts w:ascii="Arial" w:hAnsi="Arial" w:cs="Arial"/>
                <w:b/>
                <w:sz w:val="24"/>
                <w:szCs w:val="24"/>
              </w:rPr>
            </w:pPr>
            <w:r>
              <w:rPr>
                <w:rFonts w:ascii="Arial" w:hAnsi="Arial" w:cs="Arial"/>
                <w:b/>
                <w:sz w:val="24"/>
                <w:szCs w:val="24"/>
              </w:rPr>
              <w:t>May 2017</w:t>
            </w:r>
          </w:p>
        </w:tc>
        <w:tc>
          <w:tcPr>
            <w:tcW w:w="4621" w:type="dxa"/>
            <w:vAlign w:val="center"/>
          </w:tcPr>
          <w:p w14:paraId="08446961" w14:textId="77777777" w:rsidR="000306CB" w:rsidRDefault="000306CB" w:rsidP="006338DB">
            <w:pPr>
              <w:jc w:val="center"/>
              <w:rPr>
                <w:rFonts w:ascii="Arial" w:hAnsi="Arial" w:cs="Arial"/>
                <w:b/>
                <w:sz w:val="24"/>
                <w:szCs w:val="24"/>
              </w:rPr>
            </w:pPr>
            <w:r>
              <w:rPr>
                <w:rFonts w:ascii="Arial" w:hAnsi="Arial" w:cs="Arial"/>
                <w:b/>
                <w:sz w:val="24"/>
                <w:szCs w:val="24"/>
              </w:rPr>
              <w:t>N. Redpath</w:t>
            </w:r>
          </w:p>
        </w:tc>
      </w:tr>
      <w:tr w:rsidR="00CA26C6" w:rsidRPr="005D3C0F" w14:paraId="255A237F" w14:textId="77777777" w:rsidTr="006338DB">
        <w:trPr>
          <w:trHeight w:val="387"/>
        </w:trPr>
        <w:tc>
          <w:tcPr>
            <w:tcW w:w="4621" w:type="dxa"/>
            <w:vAlign w:val="center"/>
          </w:tcPr>
          <w:p w14:paraId="567B0C47" w14:textId="77777777" w:rsidR="00CA26C6" w:rsidRDefault="00CA26C6" w:rsidP="006338DB">
            <w:pPr>
              <w:jc w:val="center"/>
              <w:rPr>
                <w:rFonts w:ascii="Arial" w:hAnsi="Arial" w:cs="Arial"/>
                <w:b/>
                <w:sz w:val="24"/>
                <w:szCs w:val="24"/>
              </w:rPr>
            </w:pPr>
            <w:r>
              <w:rPr>
                <w:rFonts w:ascii="Arial" w:hAnsi="Arial" w:cs="Arial"/>
                <w:b/>
                <w:sz w:val="24"/>
                <w:szCs w:val="24"/>
              </w:rPr>
              <w:t>August 2019</w:t>
            </w:r>
          </w:p>
        </w:tc>
        <w:tc>
          <w:tcPr>
            <w:tcW w:w="4621" w:type="dxa"/>
            <w:vAlign w:val="center"/>
          </w:tcPr>
          <w:p w14:paraId="4992F1FC" w14:textId="77777777" w:rsidR="00CA26C6" w:rsidRDefault="00CA26C6" w:rsidP="006338DB">
            <w:pPr>
              <w:jc w:val="center"/>
              <w:rPr>
                <w:rFonts w:ascii="Arial" w:hAnsi="Arial" w:cs="Arial"/>
                <w:b/>
                <w:sz w:val="24"/>
                <w:szCs w:val="24"/>
              </w:rPr>
            </w:pPr>
            <w:r>
              <w:rPr>
                <w:rFonts w:ascii="Arial" w:hAnsi="Arial" w:cs="Arial"/>
                <w:b/>
                <w:sz w:val="24"/>
                <w:szCs w:val="24"/>
              </w:rPr>
              <w:t>N. Redpath</w:t>
            </w:r>
          </w:p>
        </w:tc>
      </w:tr>
      <w:tr w:rsidR="00477590" w:rsidRPr="005D3C0F" w14:paraId="663994E1" w14:textId="77777777" w:rsidTr="006338DB">
        <w:trPr>
          <w:trHeight w:val="387"/>
        </w:trPr>
        <w:tc>
          <w:tcPr>
            <w:tcW w:w="4621" w:type="dxa"/>
            <w:vAlign w:val="center"/>
          </w:tcPr>
          <w:p w14:paraId="0E10758A" w14:textId="77777777" w:rsidR="00477590" w:rsidRDefault="00477590" w:rsidP="006338DB">
            <w:pPr>
              <w:jc w:val="center"/>
              <w:rPr>
                <w:rFonts w:ascii="Arial" w:hAnsi="Arial" w:cs="Arial"/>
                <w:b/>
                <w:sz w:val="24"/>
                <w:szCs w:val="24"/>
              </w:rPr>
            </w:pPr>
            <w:r>
              <w:rPr>
                <w:rFonts w:ascii="Arial" w:hAnsi="Arial" w:cs="Arial"/>
                <w:b/>
                <w:sz w:val="24"/>
                <w:szCs w:val="24"/>
              </w:rPr>
              <w:t>April 2021</w:t>
            </w:r>
          </w:p>
        </w:tc>
        <w:tc>
          <w:tcPr>
            <w:tcW w:w="4621" w:type="dxa"/>
            <w:vAlign w:val="center"/>
          </w:tcPr>
          <w:p w14:paraId="2879DDAA" w14:textId="77777777" w:rsidR="00477590" w:rsidRDefault="00477590" w:rsidP="006338DB">
            <w:pPr>
              <w:jc w:val="center"/>
              <w:rPr>
                <w:rFonts w:ascii="Arial" w:hAnsi="Arial" w:cs="Arial"/>
                <w:b/>
                <w:sz w:val="24"/>
                <w:szCs w:val="24"/>
              </w:rPr>
            </w:pPr>
            <w:r>
              <w:rPr>
                <w:rFonts w:ascii="Arial" w:hAnsi="Arial" w:cs="Arial"/>
                <w:b/>
                <w:sz w:val="24"/>
                <w:szCs w:val="24"/>
              </w:rPr>
              <w:t>N. Redpath</w:t>
            </w:r>
          </w:p>
        </w:tc>
      </w:tr>
    </w:tbl>
    <w:p w14:paraId="4A115893" w14:textId="77777777" w:rsidR="004D114D" w:rsidRDefault="004D114D" w:rsidP="00000802">
      <w:pPr>
        <w:jc w:val="center"/>
        <w:outlineLvl w:val="0"/>
        <w:rPr>
          <w:rFonts w:ascii="Arial" w:hAnsi="Arial" w:cs="Arial"/>
          <w:b/>
          <w:sz w:val="24"/>
          <w:szCs w:val="24"/>
        </w:rPr>
      </w:pPr>
      <w:r w:rsidRPr="004D114D">
        <w:rPr>
          <w:rFonts w:ascii="Arial" w:hAnsi="Arial" w:cs="Arial"/>
          <w:b/>
          <w:sz w:val="40"/>
          <w:szCs w:val="40"/>
        </w:rPr>
        <w:lastRenderedPageBreak/>
        <w:t xml:space="preserve">TEMPORARY WORKS </w:t>
      </w:r>
      <w:r w:rsidR="000202D4">
        <w:rPr>
          <w:rFonts w:ascii="Arial" w:hAnsi="Arial" w:cs="Arial"/>
          <w:b/>
          <w:sz w:val="40"/>
          <w:szCs w:val="40"/>
        </w:rPr>
        <w:t>POLICY</w:t>
      </w:r>
    </w:p>
    <w:p w14:paraId="167FDB44" w14:textId="77777777" w:rsidR="00BA2D95" w:rsidRPr="00166149" w:rsidRDefault="005A0549" w:rsidP="00272350">
      <w:pPr>
        <w:jc w:val="both"/>
        <w:rPr>
          <w:rFonts w:ascii="Arial" w:hAnsi="Arial" w:cs="Arial"/>
          <w:b/>
          <w:sz w:val="24"/>
          <w:szCs w:val="24"/>
          <w:u w:val="single"/>
        </w:rPr>
      </w:pPr>
      <w:r>
        <w:rPr>
          <w:rFonts w:ascii="Arial" w:hAnsi="Arial" w:cs="Arial"/>
          <w:b/>
          <w:noProof/>
          <w:sz w:val="36"/>
          <w:szCs w:val="36"/>
          <w:lang w:val="en-US"/>
        </w:rPr>
        <w:pict w14:anchorId="1D168EB4">
          <v:shapetype id="_x0000_t202" coordsize="21600,21600" o:spt="202" path="m,l,21600r21600,l21600,xe">
            <v:stroke joinstyle="miter"/>
            <v:path gradientshapeok="t" o:connecttype="rect"/>
          </v:shapetype>
          <v:shape id="_x0000_s1030" type="#_x0000_t202" style="position:absolute;left:0;text-align:left;margin-left:0;margin-top:-.75pt;width:441pt;height:18pt;z-index:251650048" fillcolor="yellow" strokecolor="yellow">
            <v:textbox style="mso-next-textbox:#_x0000_s1030">
              <w:txbxContent>
                <w:p w14:paraId="31619CBE" w14:textId="77777777" w:rsidR="00477590" w:rsidRPr="00FD3AFB" w:rsidRDefault="00477590">
                  <w:pPr>
                    <w:rPr>
                      <w:rFonts w:ascii="Arial" w:hAnsi="Arial" w:cs="Arial"/>
                      <w:b/>
                      <w:i/>
                      <w:sz w:val="20"/>
                      <w:szCs w:val="20"/>
                      <w:u w:val="single"/>
                    </w:rPr>
                  </w:pPr>
                  <w:r w:rsidRPr="00FD3AFB">
                    <w:rPr>
                      <w:rFonts w:ascii="Arial" w:hAnsi="Arial" w:cs="Arial"/>
                      <w:b/>
                      <w:i/>
                      <w:sz w:val="20"/>
                      <w:szCs w:val="20"/>
                      <w:u w:val="single"/>
                    </w:rPr>
                    <w:t>O</w:t>
                  </w:r>
                  <w:r>
                    <w:rPr>
                      <w:rFonts w:ascii="Arial" w:hAnsi="Arial" w:cs="Arial"/>
                      <w:b/>
                      <w:i/>
                      <w:sz w:val="20"/>
                      <w:szCs w:val="20"/>
                      <w:u w:val="single"/>
                    </w:rPr>
                    <w:t>BJECTIVE</w:t>
                  </w:r>
                </w:p>
              </w:txbxContent>
            </v:textbox>
          </v:shape>
        </w:pict>
      </w:r>
    </w:p>
    <w:p w14:paraId="420B8DB4"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To ensure appropriate arrangements are in place to manage tempora</w:t>
      </w:r>
      <w:r w:rsidR="00166149">
        <w:rPr>
          <w:rFonts w:ascii="Arial" w:hAnsi="Arial" w:cs="Arial"/>
          <w:sz w:val="24"/>
          <w:szCs w:val="24"/>
        </w:rPr>
        <w:t xml:space="preserve">ry works that meet the </w:t>
      </w:r>
      <w:r w:rsidRPr="00166149">
        <w:rPr>
          <w:rFonts w:ascii="Arial" w:hAnsi="Arial" w:cs="Arial"/>
          <w:sz w:val="24"/>
          <w:szCs w:val="24"/>
        </w:rPr>
        <w:t>legal requirements</w:t>
      </w:r>
      <w:r w:rsidR="00166149">
        <w:rPr>
          <w:rFonts w:ascii="Arial" w:hAnsi="Arial" w:cs="Arial"/>
          <w:sz w:val="24"/>
          <w:szCs w:val="24"/>
        </w:rPr>
        <w:t xml:space="preserve"> of </w:t>
      </w:r>
      <w:r w:rsidR="004D39E1">
        <w:rPr>
          <w:rFonts w:ascii="Arial" w:hAnsi="Arial" w:cs="Arial"/>
          <w:sz w:val="24"/>
          <w:szCs w:val="24"/>
        </w:rPr>
        <w:t xml:space="preserve">the </w:t>
      </w:r>
      <w:r w:rsidR="00166149">
        <w:rPr>
          <w:rFonts w:ascii="Arial" w:hAnsi="Arial" w:cs="Arial"/>
          <w:sz w:val="24"/>
          <w:szCs w:val="24"/>
        </w:rPr>
        <w:t>C</w:t>
      </w:r>
      <w:r w:rsidR="004D39E1">
        <w:rPr>
          <w:rFonts w:ascii="Arial" w:hAnsi="Arial" w:cs="Arial"/>
          <w:sz w:val="24"/>
          <w:szCs w:val="24"/>
        </w:rPr>
        <w:t>onstruction (</w:t>
      </w:r>
      <w:r w:rsidR="00166149">
        <w:rPr>
          <w:rFonts w:ascii="Arial" w:hAnsi="Arial" w:cs="Arial"/>
          <w:sz w:val="24"/>
          <w:szCs w:val="24"/>
        </w:rPr>
        <w:t>D</w:t>
      </w:r>
      <w:r w:rsidR="004D39E1">
        <w:rPr>
          <w:rFonts w:ascii="Arial" w:hAnsi="Arial" w:cs="Arial"/>
          <w:sz w:val="24"/>
          <w:szCs w:val="24"/>
        </w:rPr>
        <w:t xml:space="preserve">esign and </w:t>
      </w:r>
      <w:r w:rsidR="00166149">
        <w:rPr>
          <w:rFonts w:ascii="Arial" w:hAnsi="Arial" w:cs="Arial"/>
          <w:sz w:val="24"/>
          <w:szCs w:val="24"/>
        </w:rPr>
        <w:t>M</w:t>
      </w:r>
      <w:r w:rsidR="004D39E1">
        <w:rPr>
          <w:rFonts w:ascii="Arial" w:hAnsi="Arial" w:cs="Arial"/>
          <w:sz w:val="24"/>
          <w:szCs w:val="24"/>
        </w:rPr>
        <w:t>anagement) Regulations</w:t>
      </w:r>
      <w:r w:rsidR="0005502B">
        <w:rPr>
          <w:rFonts w:ascii="Arial" w:hAnsi="Arial" w:cs="Arial"/>
          <w:sz w:val="24"/>
          <w:szCs w:val="24"/>
        </w:rPr>
        <w:t xml:space="preserve"> 2015</w:t>
      </w:r>
      <w:r w:rsidRPr="00166149">
        <w:rPr>
          <w:rFonts w:ascii="Arial" w:hAnsi="Arial" w:cs="Arial"/>
          <w:sz w:val="24"/>
          <w:szCs w:val="24"/>
        </w:rPr>
        <w:t xml:space="preserve"> </w:t>
      </w:r>
      <w:r w:rsidR="00166149">
        <w:rPr>
          <w:rFonts w:ascii="Arial" w:hAnsi="Arial" w:cs="Arial"/>
          <w:sz w:val="24"/>
          <w:szCs w:val="24"/>
        </w:rPr>
        <w:t>and effectively manage the risk in compliance with BS 5975 (Code of Practice for Temporary Works)</w:t>
      </w:r>
      <w:r w:rsidR="00CA26C6">
        <w:rPr>
          <w:rFonts w:ascii="Arial" w:hAnsi="Arial" w:cs="Arial"/>
          <w:sz w:val="24"/>
          <w:szCs w:val="24"/>
        </w:rPr>
        <w:t xml:space="preserve"> 2019</w:t>
      </w:r>
      <w:r w:rsidR="00166149">
        <w:rPr>
          <w:rFonts w:ascii="Arial" w:hAnsi="Arial" w:cs="Arial"/>
          <w:sz w:val="24"/>
          <w:szCs w:val="24"/>
        </w:rPr>
        <w:t xml:space="preserve"> t</w:t>
      </w:r>
      <w:r w:rsidRPr="00166149">
        <w:rPr>
          <w:rFonts w:ascii="Arial" w:hAnsi="Arial" w:cs="Arial"/>
          <w:sz w:val="24"/>
          <w:szCs w:val="24"/>
        </w:rPr>
        <w:t>o ensure all temporary works a</w:t>
      </w:r>
      <w:r w:rsidR="004D39E1">
        <w:rPr>
          <w:rFonts w:ascii="Arial" w:hAnsi="Arial" w:cs="Arial"/>
          <w:sz w:val="24"/>
          <w:szCs w:val="24"/>
        </w:rPr>
        <w:t xml:space="preserve">re </w:t>
      </w:r>
      <w:r w:rsidR="000306CB">
        <w:rPr>
          <w:rFonts w:ascii="Arial" w:hAnsi="Arial" w:cs="Arial"/>
          <w:sz w:val="24"/>
          <w:szCs w:val="24"/>
        </w:rPr>
        <w:t xml:space="preserve">conceived, planned, designed, </w:t>
      </w:r>
      <w:r w:rsidR="001D637F">
        <w:rPr>
          <w:rFonts w:ascii="Arial" w:hAnsi="Arial" w:cs="Arial"/>
          <w:sz w:val="24"/>
          <w:szCs w:val="24"/>
        </w:rPr>
        <w:t xml:space="preserve">checked, </w:t>
      </w:r>
      <w:r w:rsidR="000306CB">
        <w:rPr>
          <w:rFonts w:ascii="Arial" w:hAnsi="Arial" w:cs="Arial"/>
          <w:sz w:val="24"/>
          <w:szCs w:val="24"/>
        </w:rPr>
        <w:t>erected,</w:t>
      </w:r>
      <w:r w:rsidR="004D39E1">
        <w:rPr>
          <w:rFonts w:ascii="Arial" w:hAnsi="Arial" w:cs="Arial"/>
          <w:sz w:val="24"/>
          <w:szCs w:val="24"/>
        </w:rPr>
        <w:t xml:space="preserve"> </w:t>
      </w:r>
      <w:r w:rsidR="001D637F">
        <w:rPr>
          <w:rFonts w:ascii="Arial" w:hAnsi="Arial" w:cs="Arial"/>
          <w:sz w:val="24"/>
          <w:szCs w:val="24"/>
        </w:rPr>
        <w:t xml:space="preserve">used, </w:t>
      </w:r>
      <w:r w:rsidR="004D39E1">
        <w:rPr>
          <w:rFonts w:ascii="Arial" w:hAnsi="Arial" w:cs="Arial"/>
          <w:sz w:val="24"/>
          <w:szCs w:val="24"/>
        </w:rPr>
        <w:t>inspected</w:t>
      </w:r>
      <w:r w:rsidR="000306CB">
        <w:rPr>
          <w:rFonts w:ascii="Arial" w:hAnsi="Arial" w:cs="Arial"/>
          <w:sz w:val="24"/>
          <w:szCs w:val="24"/>
        </w:rPr>
        <w:t xml:space="preserve"> and finally dismantled </w:t>
      </w:r>
      <w:r w:rsidR="0090243E">
        <w:rPr>
          <w:rFonts w:ascii="Arial" w:hAnsi="Arial" w:cs="Arial"/>
          <w:sz w:val="24"/>
          <w:szCs w:val="24"/>
        </w:rPr>
        <w:t>correctly.</w:t>
      </w:r>
    </w:p>
    <w:p w14:paraId="50480F9A" w14:textId="77777777" w:rsidR="00BA2D95" w:rsidRDefault="00BA2D95" w:rsidP="00272350">
      <w:pPr>
        <w:autoSpaceDE w:val="0"/>
        <w:autoSpaceDN w:val="0"/>
        <w:adjustRightInd w:val="0"/>
        <w:spacing w:after="0" w:line="240" w:lineRule="auto"/>
        <w:jc w:val="both"/>
        <w:rPr>
          <w:rFonts w:ascii="Arial" w:hAnsi="Arial" w:cs="Arial"/>
          <w:sz w:val="24"/>
          <w:szCs w:val="24"/>
        </w:rPr>
      </w:pPr>
    </w:p>
    <w:p w14:paraId="778B5F48" w14:textId="77777777" w:rsidR="00BA2D95" w:rsidRPr="00166149" w:rsidRDefault="005A0549" w:rsidP="00272350">
      <w:pPr>
        <w:autoSpaceDE w:val="0"/>
        <w:autoSpaceDN w:val="0"/>
        <w:adjustRightInd w:val="0"/>
        <w:spacing w:after="0" w:line="240" w:lineRule="auto"/>
        <w:jc w:val="both"/>
        <w:rPr>
          <w:rFonts w:ascii="Arial" w:hAnsi="Arial" w:cs="Arial"/>
          <w:b/>
          <w:sz w:val="24"/>
          <w:szCs w:val="24"/>
          <w:u w:val="single"/>
        </w:rPr>
      </w:pPr>
      <w:r>
        <w:rPr>
          <w:rFonts w:ascii="Arial" w:hAnsi="Arial" w:cs="Arial"/>
          <w:noProof/>
          <w:sz w:val="24"/>
          <w:szCs w:val="24"/>
          <w:lang w:val="en-US"/>
        </w:rPr>
        <w:pict w14:anchorId="056D5E38">
          <v:shape id="_x0000_s1031" type="#_x0000_t202" style="position:absolute;left:0;text-align:left;margin-left:0;margin-top:4.65pt;width:441pt;height:18pt;z-index:251651072" fillcolor="yellow" strokecolor="yellow">
            <v:textbox style="mso-next-textbox:#_x0000_s1031">
              <w:txbxContent>
                <w:p w14:paraId="55B62FC0" w14:textId="77777777" w:rsidR="00477590" w:rsidRPr="00FD3AFB" w:rsidRDefault="00477590" w:rsidP="00FD3AFB">
                  <w:pPr>
                    <w:rPr>
                      <w:rFonts w:ascii="Arial" w:hAnsi="Arial" w:cs="Arial"/>
                      <w:b/>
                      <w:i/>
                      <w:sz w:val="20"/>
                      <w:szCs w:val="20"/>
                      <w:u w:val="single"/>
                    </w:rPr>
                  </w:pPr>
                  <w:r>
                    <w:rPr>
                      <w:rFonts w:ascii="Arial" w:hAnsi="Arial" w:cs="Arial"/>
                      <w:b/>
                      <w:i/>
                      <w:sz w:val="20"/>
                      <w:szCs w:val="20"/>
                      <w:u w:val="single"/>
                    </w:rPr>
                    <w:t>INTRODUCTION</w:t>
                  </w:r>
                </w:p>
              </w:txbxContent>
            </v:textbox>
          </v:shape>
        </w:pict>
      </w:r>
    </w:p>
    <w:p w14:paraId="38D35347"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p>
    <w:p w14:paraId="1E2EAA07" w14:textId="77777777"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Temporary Works Policy requires that the risks and hazards associated with temporary works are</w:t>
      </w:r>
      <w:r w:rsidR="00905A74" w:rsidRPr="00166149">
        <w:rPr>
          <w:rFonts w:ascii="Arial" w:hAnsi="Arial" w:cs="Arial"/>
          <w:sz w:val="24"/>
          <w:szCs w:val="24"/>
        </w:rPr>
        <w:t xml:space="preserve"> identified</w:t>
      </w:r>
      <w:r w:rsidRPr="00166149">
        <w:rPr>
          <w:rFonts w:ascii="Arial" w:hAnsi="Arial" w:cs="Arial"/>
          <w:sz w:val="24"/>
          <w:szCs w:val="24"/>
        </w:rPr>
        <w:t xml:space="preserve">, classified and controlled. This procedure is intended to ensure compliance with the </w:t>
      </w:r>
      <w:r w:rsidR="004D39E1">
        <w:rPr>
          <w:rFonts w:ascii="Arial" w:hAnsi="Arial" w:cs="Arial"/>
          <w:sz w:val="24"/>
          <w:szCs w:val="24"/>
        </w:rPr>
        <w:t xml:space="preserve">companies </w:t>
      </w:r>
      <w:r w:rsidR="00272350" w:rsidRPr="00166149">
        <w:rPr>
          <w:rFonts w:ascii="Arial" w:hAnsi="Arial" w:cs="Arial"/>
          <w:sz w:val="24"/>
          <w:szCs w:val="24"/>
        </w:rPr>
        <w:t>T</w:t>
      </w:r>
      <w:r w:rsidRPr="00166149">
        <w:rPr>
          <w:rFonts w:ascii="Arial" w:hAnsi="Arial" w:cs="Arial"/>
          <w:sz w:val="24"/>
          <w:szCs w:val="24"/>
        </w:rPr>
        <w:t>emporary Works Policy and covers the following:</w:t>
      </w:r>
    </w:p>
    <w:p w14:paraId="7F3DA335" w14:textId="77777777" w:rsidR="0029339D" w:rsidRPr="00166149" w:rsidRDefault="00905A74"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The appointment of personnel responsible for identifying, controlling, designing and constructing temporary works. </w:t>
      </w:r>
    </w:p>
    <w:p w14:paraId="7AAB3232"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Classification of temporary works according to the risk it brings to the public, </w:t>
      </w:r>
      <w:r w:rsidR="001D637F">
        <w:rPr>
          <w:rFonts w:ascii="Arial" w:hAnsi="Arial" w:cs="Arial"/>
          <w:sz w:val="24"/>
          <w:szCs w:val="24"/>
        </w:rPr>
        <w:t xml:space="preserve">the safety of the </w:t>
      </w:r>
      <w:r w:rsidRPr="00166149">
        <w:rPr>
          <w:rFonts w:ascii="Arial" w:hAnsi="Arial" w:cs="Arial"/>
          <w:sz w:val="24"/>
          <w:szCs w:val="24"/>
        </w:rPr>
        <w:t>construction</w:t>
      </w:r>
      <w:r w:rsidR="00905A74" w:rsidRPr="00166149">
        <w:rPr>
          <w:rFonts w:ascii="Arial" w:hAnsi="Arial" w:cs="Arial"/>
          <w:sz w:val="24"/>
          <w:szCs w:val="24"/>
        </w:rPr>
        <w:t xml:space="preserve"> </w:t>
      </w:r>
      <w:r w:rsidR="004D39E1">
        <w:rPr>
          <w:rFonts w:ascii="Arial" w:hAnsi="Arial" w:cs="Arial"/>
          <w:sz w:val="24"/>
          <w:szCs w:val="24"/>
        </w:rPr>
        <w:t>personnel, property and the</w:t>
      </w:r>
      <w:r w:rsidRPr="00166149">
        <w:rPr>
          <w:rFonts w:ascii="Arial" w:hAnsi="Arial" w:cs="Arial"/>
          <w:sz w:val="24"/>
          <w:szCs w:val="24"/>
        </w:rPr>
        <w:t xml:space="preserve"> reputation of the company</w:t>
      </w:r>
      <w:r w:rsidR="00905A74" w:rsidRPr="00166149">
        <w:rPr>
          <w:rFonts w:ascii="Arial" w:hAnsi="Arial" w:cs="Arial"/>
          <w:sz w:val="24"/>
          <w:szCs w:val="24"/>
        </w:rPr>
        <w:t>.</w:t>
      </w:r>
    </w:p>
    <w:p w14:paraId="14B19171"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Management process for temporary works and the procedure for recording each stage in the</w:t>
      </w:r>
      <w:r w:rsidR="00905A74" w:rsidRPr="00166149">
        <w:rPr>
          <w:rFonts w:ascii="Arial" w:hAnsi="Arial" w:cs="Arial"/>
          <w:sz w:val="24"/>
          <w:szCs w:val="24"/>
        </w:rPr>
        <w:t xml:space="preserve"> </w:t>
      </w:r>
      <w:r w:rsidRPr="00166149">
        <w:rPr>
          <w:rFonts w:ascii="Arial" w:hAnsi="Arial" w:cs="Arial"/>
          <w:sz w:val="24"/>
          <w:szCs w:val="24"/>
        </w:rPr>
        <w:t>process.</w:t>
      </w:r>
    </w:p>
    <w:p w14:paraId="7B255777" w14:textId="77777777"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importance of communication between all parties to ensure safe, practicable and</w:t>
      </w:r>
      <w:r w:rsidR="00905A74" w:rsidRPr="00166149">
        <w:rPr>
          <w:rFonts w:ascii="Arial" w:hAnsi="Arial" w:cs="Arial"/>
          <w:sz w:val="24"/>
          <w:szCs w:val="24"/>
        </w:rPr>
        <w:t xml:space="preserve"> </w:t>
      </w:r>
      <w:r w:rsidRPr="00166149">
        <w:rPr>
          <w:rFonts w:ascii="Arial" w:hAnsi="Arial" w:cs="Arial"/>
          <w:sz w:val="24"/>
          <w:szCs w:val="24"/>
        </w:rPr>
        <w:t>economic temporary works solutions</w:t>
      </w:r>
      <w:r w:rsidR="00905A74" w:rsidRPr="00166149">
        <w:rPr>
          <w:rFonts w:ascii="Arial" w:hAnsi="Arial" w:cs="Arial"/>
          <w:sz w:val="24"/>
          <w:szCs w:val="24"/>
        </w:rPr>
        <w:t>.</w:t>
      </w:r>
    </w:p>
    <w:p w14:paraId="62997201" w14:textId="77777777" w:rsidR="00905A74" w:rsidRDefault="00905A74" w:rsidP="00905A74">
      <w:pPr>
        <w:autoSpaceDE w:val="0"/>
        <w:autoSpaceDN w:val="0"/>
        <w:adjustRightInd w:val="0"/>
        <w:spacing w:after="0" w:line="240" w:lineRule="auto"/>
        <w:rPr>
          <w:rFonts w:ascii="Arial" w:hAnsi="Arial" w:cs="Arial"/>
          <w:sz w:val="24"/>
          <w:szCs w:val="24"/>
        </w:rPr>
      </w:pPr>
    </w:p>
    <w:p w14:paraId="33B78148" w14:textId="77777777" w:rsidR="00F34918" w:rsidRPr="00166149" w:rsidRDefault="005A0549"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u w:val="single"/>
          <w:lang w:val="en-US"/>
        </w:rPr>
        <w:pict w14:anchorId="4FC4411E">
          <v:shape id="_x0000_s1032" type="#_x0000_t202" style="position:absolute;margin-left:0;margin-top:9.15pt;width:441pt;height:18pt;z-index:251652096" fillcolor="yellow" strokecolor="yellow">
            <v:textbox style="mso-next-textbox:#_x0000_s1032">
              <w:txbxContent>
                <w:p w14:paraId="03A2E7A7" w14:textId="77777777" w:rsidR="00477590" w:rsidRPr="00FD3AFB" w:rsidRDefault="00477590" w:rsidP="00FD3AFB">
                  <w:pPr>
                    <w:rPr>
                      <w:rFonts w:ascii="Arial" w:hAnsi="Arial" w:cs="Arial"/>
                      <w:b/>
                      <w:i/>
                      <w:sz w:val="20"/>
                      <w:szCs w:val="20"/>
                      <w:u w:val="single"/>
                    </w:rPr>
                  </w:pPr>
                  <w:r>
                    <w:rPr>
                      <w:rFonts w:ascii="Arial" w:hAnsi="Arial" w:cs="Arial"/>
                      <w:b/>
                      <w:i/>
                      <w:sz w:val="20"/>
                      <w:szCs w:val="20"/>
                      <w:u w:val="single"/>
                    </w:rPr>
                    <w:t>DEFINITION OF TEMPORARY WORKS</w:t>
                  </w:r>
                </w:p>
              </w:txbxContent>
            </v:textbox>
          </v:shape>
        </w:pict>
      </w:r>
    </w:p>
    <w:p w14:paraId="21E776BB" w14:textId="77777777" w:rsidR="00905A74" w:rsidRPr="00166149" w:rsidRDefault="00905A74" w:rsidP="00905A74">
      <w:pPr>
        <w:autoSpaceDE w:val="0"/>
        <w:autoSpaceDN w:val="0"/>
        <w:adjustRightInd w:val="0"/>
        <w:spacing w:after="0" w:line="240" w:lineRule="auto"/>
        <w:rPr>
          <w:rFonts w:ascii="Arial" w:hAnsi="Arial" w:cs="Arial"/>
          <w:b/>
          <w:sz w:val="24"/>
          <w:szCs w:val="24"/>
          <w:u w:val="single"/>
        </w:rPr>
      </w:pPr>
    </w:p>
    <w:p w14:paraId="47C2BA07" w14:textId="77777777" w:rsidR="00905A74" w:rsidRPr="00166149" w:rsidRDefault="00905A74" w:rsidP="00905A74">
      <w:pPr>
        <w:autoSpaceDE w:val="0"/>
        <w:autoSpaceDN w:val="0"/>
        <w:adjustRightInd w:val="0"/>
        <w:spacing w:after="0" w:line="240" w:lineRule="auto"/>
        <w:rPr>
          <w:rFonts w:ascii="Arial" w:hAnsi="Arial" w:cs="Arial"/>
          <w:sz w:val="24"/>
          <w:szCs w:val="24"/>
        </w:rPr>
      </w:pPr>
    </w:p>
    <w:p w14:paraId="14676D12" w14:textId="77777777" w:rsidR="00905A74" w:rsidRDefault="004D39E1"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are</w:t>
      </w:r>
      <w:r w:rsidR="00905A74" w:rsidRPr="00B50C56">
        <w:rPr>
          <w:rFonts w:ascii="Arial" w:hAnsi="Arial" w:cs="Arial"/>
          <w:sz w:val="24"/>
          <w:szCs w:val="24"/>
        </w:rPr>
        <w:t xml:space="preserve"> any temporary arrangement required to construct </w:t>
      </w:r>
      <w:r w:rsidR="005B3E44">
        <w:rPr>
          <w:rFonts w:ascii="Arial" w:hAnsi="Arial" w:cs="Arial"/>
          <w:sz w:val="24"/>
          <w:szCs w:val="24"/>
        </w:rPr>
        <w:t xml:space="preserve">or access </w:t>
      </w:r>
      <w:r w:rsidR="00905A74" w:rsidRPr="00B50C56">
        <w:rPr>
          <w:rFonts w:ascii="Arial" w:hAnsi="Arial" w:cs="Arial"/>
          <w:sz w:val="24"/>
          <w:szCs w:val="24"/>
        </w:rPr>
        <w:t>the permanent works, or used to support the permanent works during its construction and/or until it becomes self-supporting.</w:t>
      </w:r>
      <w:r w:rsidR="00B50C56">
        <w:rPr>
          <w:rFonts w:ascii="Arial" w:hAnsi="Arial" w:cs="Arial"/>
          <w:sz w:val="24"/>
          <w:szCs w:val="24"/>
        </w:rPr>
        <w:t xml:space="preserve"> This includes scaffolding, edge protection, propping, </w:t>
      </w:r>
      <w:r w:rsidR="0090243E">
        <w:rPr>
          <w:rFonts w:ascii="Arial" w:hAnsi="Arial" w:cs="Arial"/>
          <w:sz w:val="24"/>
          <w:szCs w:val="24"/>
        </w:rPr>
        <w:t>false-work</w:t>
      </w:r>
      <w:r w:rsidR="005B3E44">
        <w:rPr>
          <w:rFonts w:ascii="Arial" w:hAnsi="Arial" w:cs="Arial"/>
          <w:sz w:val="24"/>
          <w:szCs w:val="24"/>
        </w:rPr>
        <w:t xml:space="preserve">, </w:t>
      </w:r>
      <w:r w:rsidR="00B50C56">
        <w:rPr>
          <w:rFonts w:ascii="Arial" w:hAnsi="Arial" w:cs="Arial"/>
          <w:sz w:val="24"/>
          <w:szCs w:val="24"/>
        </w:rPr>
        <w:t>safety nets,</w:t>
      </w:r>
      <w:r w:rsidR="00F7782E">
        <w:rPr>
          <w:rFonts w:ascii="Arial" w:hAnsi="Arial" w:cs="Arial"/>
          <w:sz w:val="24"/>
          <w:szCs w:val="24"/>
        </w:rPr>
        <w:t xml:space="preserve"> staircases,</w:t>
      </w:r>
      <w:r w:rsidR="00B50C56">
        <w:rPr>
          <w:rFonts w:ascii="Arial" w:hAnsi="Arial" w:cs="Arial"/>
          <w:sz w:val="24"/>
          <w:szCs w:val="24"/>
        </w:rPr>
        <w:t xml:space="preserve"> formwork etc.</w:t>
      </w:r>
    </w:p>
    <w:p w14:paraId="5ED00CCD" w14:textId="77777777" w:rsidR="0090243E" w:rsidRPr="00B50C56" w:rsidRDefault="0090243E"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can also become part of the permanent structure, if left in situ.</w:t>
      </w:r>
    </w:p>
    <w:p w14:paraId="6E87F654" w14:textId="77777777" w:rsidR="00E8477F" w:rsidRPr="00B50C56" w:rsidRDefault="00E8477F" w:rsidP="00905A74">
      <w:pPr>
        <w:autoSpaceDE w:val="0"/>
        <w:autoSpaceDN w:val="0"/>
        <w:adjustRightInd w:val="0"/>
        <w:spacing w:after="0" w:line="240" w:lineRule="auto"/>
        <w:rPr>
          <w:rFonts w:ascii="Arial" w:hAnsi="Arial" w:cs="Arial"/>
          <w:sz w:val="24"/>
          <w:szCs w:val="24"/>
        </w:rPr>
      </w:pPr>
    </w:p>
    <w:p w14:paraId="7101D6E5" w14:textId="77777777" w:rsidR="00F34918" w:rsidRPr="00166149" w:rsidRDefault="005A0549" w:rsidP="00905A74">
      <w:pPr>
        <w:autoSpaceDE w:val="0"/>
        <w:autoSpaceDN w:val="0"/>
        <w:adjustRightInd w:val="0"/>
        <w:spacing w:after="0" w:line="240" w:lineRule="auto"/>
        <w:rPr>
          <w:rFonts w:ascii="Arial" w:hAnsi="Arial" w:cs="Arial"/>
          <w:b/>
          <w:sz w:val="24"/>
          <w:szCs w:val="24"/>
        </w:rPr>
      </w:pPr>
      <w:r>
        <w:rPr>
          <w:rFonts w:ascii="Arial" w:hAnsi="Arial" w:cs="Arial"/>
          <w:noProof/>
          <w:sz w:val="24"/>
          <w:szCs w:val="24"/>
          <w:lang w:val="en-US"/>
        </w:rPr>
        <w:pict w14:anchorId="3702ED45">
          <v:shape id="_x0000_s1033" type="#_x0000_t202" style="position:absolute;margin-left:0;margin-top:11.55pt;width:441pt;height:18pt;z-index:251653120" fillcolor="yellow" strokecolor="yellow">
            <v:textbox style="mso-next-textbox:#_x0000_s1033">
              <w:txbxContent>
                <w:p w14:paraId="0B22BF1D" w14:textId="77777777" w:rsidR="00477590" w:rsidRPr="00FD3AFB" w:rsidRDefault="00477590" w:rsidP="00FD3AFB">
                  <w:pPr>
                    <w:rPr>
                      <w:rFonts w:ascii="Arial" w:hAnsi="Arial" w:cs="Arial"/>
                      <w:b/>
                      <w:i/>
                      <w:sz w:val="20"/>
                      <w:szCs w:val="20"/>
                      <w:u w:val="single"/>
                    </w:rPr>
                  </w:pPr>
                  <w:r>
                    <w:rPr>
                      <w:rFonts w:ascii="Arial" w:hAnsi="Arial" w:cs="Arial"/>
                      <w:b/>
                      <w:i/>
                      <w:sz w:val="20"/>
                      <w:szCs w:val="20"/>
                      <w:u w:val="single"/>
                    </w:rPr>
                    <w:t>PERSONNEL INVOLVED WITH TEMPORARY WORKS</w:t>
                  </w:r>
                </w:p>
              </w:txbxContent>
            </v:textbox>
          </v:shape>
        </w:pict>
      </w:r>
    </w:p>
    <w:p w14:paraId="6E9DFC0F" w14:textId="77777777" w:rsidR="00E8477F" w:rsidRPr="00166149" w:rsidRDefault="00E8477F" w:rsidP="00905A74">
      <w:pPr>
        <w:autoSpaceDE w:val="0"/>
        <w:autoSpaceDN w:val="0"/>
        <w:adjustRightInd w:val="0"/>
        <w:spacing w:after="0" w:line="240" w:lineRule="auto"/>
        <w:rPr>
          <w:rFonts w:ascii="Arial" w:hAnsi="Arial" w:cs="Arial"/>
          <w:b/>
          <w:sz w:val="24"/>
          <w:szCs w:val="24"/>
          <w:u w:val="single"/>
        </w:rPr>
      </w:pPr>
    </w:p>
    <w:p w14:paraId="3DDBC8CE" w14:textId="77777777" w:rsidR="00A95146" w:rsidRPr="00166149" w:rsidRDefault="00A95146" w:rsidP="00905A74">
      <w:pPr>
        <w:autoSpaceDE w:val="0"/>
        <w:autoSpaceDN w:val="0"/>
        <w:adjustRightInd w:val="0"/>
        <w:spacing w:after="0" w:line="240" w:lineRule="auto"/>
        <w:rPr>
          <w:rFonts w:ascii="Arial" w:hAnsi="Arial" w:cs="Arial"/>
          <w:b/>
          <w:sz w:val="24"/>
          <w:szCs w:val="24"/>
          <w:u w:val="single"/>
        </w:rPr>
      </w:pPr>
    </w:p>
    <w:p w14:paraId="33B35C55" w14:textId="77777777" w:rsidR="00AB768A" w:rsidRDefault="00166149" w:rsidP="00905A74">
      <w:p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Designated Individual (DI) </w:t>
      </w:r>
      <w:r w:rsidR="001C2427">
        <w:rPr>
          <w:rFonts w:ascii="Arial" w:hAnsi="Arial" w:cs="Arial"/>
          <w:sz w:val="24"/>
          <w:szCs w:val="24"/>
        </w:rPr>
        <w:t>companies who are responsible for temporary works need to appoint a designated individual to establish a temporary works pro</w:t>
      </w:r>
      <w:r w:rsidR="00AB768A">
        <w:rPr>
          <w:rFonts w:ascii="Arial" w:hAnsi="Arial" w:cs="Arial"/>
          <w:sz w:val="24"/>
          <w:szCs w:val="24"/>
        </w:rPr>
        <w:t>cedure and ensure adequate resources are made available.</w:t>
      </w:r>
    </w:p>
    <w:p w14:paraId="02E9E606" w14:textId="77777777" w:rsidR="00166149" w:rsidRPr="00166149" w:rsidRDefault="00166149"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BS5975 envisages this person to be either the companies engineer or the </w:t>
      </w:r>
      <w:r w:rsidR="00AB768A">
        <w:rPr>
          <w:rFonts w:ascii="Arial" w:hAnsi="Arial" w:cs="Arial"/>
          <w:sz w:val="24"/>
          <w:szCs w:val="24"/>
        </w:rPr>
        <w:t>company’s</w:t>
      </w:r>
      <w:r>
        <w:rPr>
          <w:rFonts w:ascii="Arial" w:hAnsi="Arial" w:cs="Arial"/>
          <w:sz w:val="24"/>
          <w:szCs w:val="24"/>
        </w:rPr>
        <w:t xml:space="preserve"> Operations Director.</w:t>
      </w:r>
      <w:r w:rsidR="00AB768A">
        <w:rPr>
          <w:rFonts w:ascii="Arial" w:hAnsi="Arial" w:cs="Arial"/>
          <w:sz w:val="24"/>
          <w:szCs w:val="24"/>
        </w:rPr>
        <w:t xml:space="preserve"> The DI should be a senior decision maker in the company and must appoint a competent team to implement the temporary works.</w:t>
      </w:r>
    </w:p>
    <w:p w14:paraId="622A300C" w14:textId="77777777" w:rsidR="00B76778" w:rsidRPr="00166149" w:rsidRDefault="00B76778" w:rsidP="00905A74">
      <w:pPr>
        <w:autoSpaceDE w:val="0"/>
        <w:autoSpaceDN w:val="0"/>
        <w:adjustRightInd w:val="0"/>
        <w:spacing w:after="0" w:line="240" w:lineRule="auto"/>
        <w:rPr>
          <w:rFonts w:ascii="Arial" w:hAnsi="Arial" w:cs="Arial"/>
          <w:b/>
          <w:sz w:val="24"/>
          <w:szCs w:val="24"/>
        </w:rPr>
      </w:pPr>
    </w:p>
    <w:p w14:paraId="07821B3A" w14:textId="77777777" w:rsidR="00E8477F" w:rsidRPr="00166149" w:rsidRDefault="009C2FF3"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Co-ordinator (TWC) – </w:t>
      </w:r>
      <w:r w:rsidRPr="00166149">
        <w:rPr>
          <w:rFonts w:ascii="Arial" w:hAnsi="Arial" w:cs="Arial"/>
          <w:sz w:val="24"/>
          <w:szCs w:val="24"/>
        </w:rPr>
        <w:t>this role wi</w:t>
      </w:r>
      <w:r w:rsidR="004D39E1">
        <w:rPr>
          <w:rFonts w:ascii="Arial" w:hAnsi="Arial" w:cs="Arial"/>
          <w:sz w:val="24"/>
          <w:szCs w:val="24"/>
        </w:rPr>
        <w:t>ll usually be carried out by a</w:t>
      </w:r>
      <w:r w:rsidRPr="00166149">
        <w:rPr>
          <w:rFonts w:ascii="Arial" w:hAnsi="Arial" w:cs="Arial"/>
          <w:sz w:val="24"/>
          <w:szCs w:val="24"/>
        </w:rPr>
        <w:t xml:space="preserve"> Contracts Manager</w:t>
      </w:r>
      <w:r w:rsidR="001D637F">
        <w:rPr>
          <w:rFonts w:ascii="Arial" w:hAnsi="Arial" w:cs="Arial"/>
          <w:sz w:val="24"/>
          <w:szCs w:val="24"/>
        </w:rPr>
        <w:t xml:space="preserve">, Project Manager </w:t>
      </w:r>
      <w:r w:rsidR="004D39E1">
        <w:rPr>
          <w:rFonts w:ascii="Arial" w:hAnsi="Arial" w:cs="Arial"/>
          <w:sz w:val="24"/>
          <w:szCs w:val="24"/>
        </w:rPr>
        <w:t>or similar,</w:t>
      </w:r>
      <w:r w:rsidR="001C2427">
        <w:rPr>
          <w:rFonts w:ascii="Arial" w:hAnsi="Arial" w:cs="Arial"/>
          <w:sz w:val="24"/>
          <w:szCs w:val="24"/>
        </w:rPr>
        <w:t xml:space="preserve"> who has been appointed by the DI</w:t>
      </w:r>
      <w:r w:rsidR="008E413B">
        <w:rPr>
          <w:rFonts w:ascii="Arial" w:hAnsi="Arial" w:cs="Arial"/>
          <w:sz w:val="24"/>
          <w:szCs w:val="24"/>
        </w:rPr>
        <w:t>. A</w:t>
      </w:r>
      <w:r w:rsidRPr="00166149">
        <w:rPr>
          <w:rFonts w:ascii="Arial" w:hAnsi="Arial" w:cs="Arial"/>
          <w:sz w:val="24"/>
          <w:szCs w:val="24"/>
        </w:rPr>
        <w:t xml:space="preserve">nyone appointed to be the TWC must have </w:t>
      </w:r>
      <w:r w:rsidR="00AB768A">
        <w:rPr>
          <w:rFonts w:ascii="Arial" w:hAnsi="Arial" w:cs="Arial"/>
          <w:sz w:val="24"/>
          <w:szCs w:val="24"/>
        </w:rPr>
        <w:t>re</w:t>
      </w:r>
      <w:r w:rsidR="00434B52" w:rsidRPr="00166149">
        <w:rPr>
          <w:rFonts w:ascii="Arial" w:hAnsi="Arial" w:cs="Arial"/>
          <w:sz w:val="24"/>
          <w:szCs w:val="24"/>
        </w:rPr>
        <w:t>le</w:t>
      </w:r>
      <w:r w:rsidR="00AB768A">
        <w:rPr>
          <w:rFonts w:ascii="Arial" w:hAnsi="Arial" w:cs="Arial"/>
          <w:sz w:val="24"/>
          <w:szCs w:val="24"/>
        </w:rPr>
        <w:t>van</w:t>
      </w:r>
      <w:r w:rsidR="00434B52" w:rsidRPr="00166149">
        <w:rPr>
          <w:rFonts w:ascii="Arial" w:hAnsi="Arial" w:cs="Arial"/>
          <w:sz w:val="24"/>
          <w:szCs w:val="24"/>
        </w:rPr>
        <w:t>t</w:t>
      </w:r>
      <w:r w:rsidRPr="00166149">
        <w:rPr>
          <w:rFonts w:ascii="Arial" w:hAnsi="Arial" w:cs="Arial"/>
          <w:sz w:val="24"/>
          <w:szCs w:val="24"/>
        </w:rPr>
        <w:t xml:space="preserve"> experience and training specific to the role of TWC.</w:t>
      </w:r>
      <w:r w:rsidR="00BE2FA2" w:rsidRPr="00166149">
        <w:rPr>
          <w:rFonts w:ascii="Arial" w:hAnsi="Arial" w:cs="Arial"/>
          <w:sz w:val="24"/>
          <w:szCs w:val="24"/>
        </w:rPr>
        <w:t xml:space="preserve"> </w:t>
      </w:r>
      <w:r w:rsidR="00AB768A">
        <w:rPr>
          <w:rFonts w:ascii="Arial" w:hAnsi="Arial" w:cs="Arial"/>
          <w:sz w:val="24"/>
          <w:szCs w:val="24"/>
        </w:rPr>
        <w:t>They are</w:t>
      </w:r>
      <w:r w:rsidRPr="00166149">
        <w:rPr>
          <w:rFonts w:ascii="Arial" w:hAnsi="Arial" w:cs="Arial"/>
          <w:sz w:val="24"/>
          <w:szCs w:val="24"/>
        </w:rPr>
        <w:t xml:space="preserve"> responsible for ensuring that a temporary works design has been provided and that those installing the temporary works have a suitably developed safe system of work (method statement) and </w:t>
      </w:r>
      <w:r w:rsidR="001D637F" w:rsidRPr="00166149">
        <w:rPr>
          <w:rFonts w:ascii="Arial" w:hAnsi="Arial" w:cs="Arial"/>
          <w:sz w:val="24"/>
          <w:szCs w:val="24"/>
        </w:rPr>
        <w:t>have</w:t>
      </w:r>
      <w:r w:rsidRPr="00166149">
        <w:rPr>
          <w:rFonts w:ascii="Arial" w:hAnsi="Arial" w:cs="Arial"/>
          <w:sz w:val="24"/>
          <w:szCs w:val="24"/>
        </w:rPr>
        <w:t xml:space="preserve"> been briefed in the design and the agreed safe system of work. </w:t>
      </w:r>
    </w:p>
    <w:p w14:paraId="255B228A" w14:textId="77777777" w:rsidR="00FD3AFB" w:rsidRDefault="00F34918"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14:paraId="3448D0E4" w14:textId="77777777" w:rsidR="00FD3AFB" w:rsidRDefault="005A0549"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lang w:val="en-US"/>
        </w:rPr>
        <w:pict w14:anchorId="065553F3">
          <v:shape id="_x0000_s1034" type="#_x0000_t202" style="position:absolute;margin-left:0;margin-top:3.85pt;width:441pt;height:18pt;z-index:251654144" fillcolor="yellow" strokecolor="yellow">
            <v:textbox style="mso-next-textbox:#_x0000_s1034">
              <w:txbxContent>
                <w:p w14:paraId="6159B4D8" w14:textId="77777777" w:rsidR="00477590" w:rsidRPr="00FD3AFB" w:rsidRDefault="00477590" w:rsidP="00FD3AFB">
                  <w:pPr>
                    <w:rPr>
                      <w:rFonts w:ascii="Arial" w:hAnsi="Arial" w:cs="Arial"/>
                      <w:b/>
                      <w:i/>
                      <w:sz w:val="20"/>
                      <w:szCs w:val="20"/>
                      <w:u w:val="single"/>
                    </w:rPr>
                  </w:pPr>
                  <w:r>
                    <w:rPr>
                      <w:rFonts w:ascii="Arial" w:hAnsi="Arial" w:cs="Arial"/>
                      <w:b/>
                      <w:i/>
                      <w:sz w:val="20"/>
                      <w:szCs w:val="20"/>
                      <w:u w:val="single"/>
                    </w:rPr>
                    <w:t>PERSONNEL (continued)</w:t>
                  </w:r>
                </w:p>
              </w:txbxContent>
            </v:textbox>
          </v:shape>
        </w:pict>
      </w:r>
    </w:p>
    <w:p w14:paraId="68827C9D" w14:textId="77777777" w:rsidR="00FD3AFB" w:rsidRDefault="00FD3AFB" w:rsidP="00905A74">
      <w:pPr>
        <w:autoSpaceDE w:val="0"/>
        <w:autoSpaceDN w:val="0"/>
        <w:adjustRightInd w:val="0"/>
        <w:spacing w:after="0" w:line="240" w:lineRule="auto"/>
        <w:rPr>
          <w:rFonts w:ascii="Arial" w:hAnsi="Arial" w:cs="Arial"/>
          <w:sz w:val="24"/>
          <w:szCs w:val="24"/>
        </w:rPr>
      </w:pPr>
    </w:p>
    <w:p w14:paraId="70F37F4E" w14:textId="77777777" w:rsidR="004F4021" w:rsidRDefault="004F4021" w:rsidP="00905A74">
      <w:pPr>
        <w:autoSpaceDE w:val="0"/>
        <w:autoSpaceDN w:val="0"/>
        <w:adjustRightInd w:val="0"/>
        <w:spacing w:after="0" w:line="240" w:lineRule="auto"/>
        <w:rPr>
          <w:rFonts w:ascii="Arial" w:hAnsi="Arial" w:cs="Arial"/>
          <w:b/>
          <w:sz w:val="24"/>
          <w:szCs w:val="24"/>
        </w:rPr>
      </w:pPr>
    </w:p>
    <w:p w14:paraId="4867BF3C" w14:textId="77777777" w:rsidR="001F6D8D" w:rsidRPr="00166149" w:rsidRDefault="001F6D8D"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w:t>
      </w:r>
      <w:r w:rsidR="009C2FF3" w:rsidRPr="00166149">
        <w:rPr>
          <w:rFonts w:ascii="Arial" w:hAnsi="Arial" w:cs="Arial"/>
          <w:b/>
          <w:sz w:val="24"/>
          <w:szCs w:val="24"/>
        </w:rPr>
        <w:t>Supervisor</w:t>
      </w:r>
      <w:r w:rsidR="00A95146" w:rsidRPr="00166149">
        <w:rPr>
          <w:rFonts w:ascii="Arial" w:hAnsi="Arial" w:cs="Arial"/>
          <w:b/>
          <w:sz w:val="24"/>
          <w:szCs w:val="24"/>
        </w:rPr>
        <w:t xml:space="preserve"> (TWS)</w:t>
      </w:r>
      <w:r w:rsidRPr="00166149">
        <w:rPr>
          <w:rFonts w:ascii="Arial" w:hAnsi="Arial" w:cs="Arial"/>
          <w:b/>
          <w:sz w:val="24"/>
          <w:szCs w:val="24"/>
        </w:rPr>
        <w:t xml:space="preserve"> – </w:t>
      </w:r>
      <w:r w:rsidRPr="00166149">
        <w:rPr>
          <w:rFonts w:ascii="Arial" w:hAnsi="Arial" w:cs="Arial"/>
          <w:sz w:val="24"/>
          <w:szCs w:val="24"/>
        </w:rPr>
        <w:t>this role will u</w:t>
      </w:r>
      <w:r w:rsidR="00AB768A">
        <w:rPr>
          <w:rFonts w:ascii="Arial" w:hAnsi="Arial" w:cs="Arial"/>
          <w:sz w:val="24"/>
          <w:szCs w:val="24"/>
        </w:rPr>
        <w:t>sually be</w:t>
      </w:r>
      <w:r w:rsidR="001D637F">
        <w:rPr>
          <w:rFonts w:ascii="Arial" w:hAnsi="Arial" w:cs="Arial"/>
          <w:sz w:val="24"/>
          <w:szCs w:val="24"/>
        </w:rPr>
        <w:t xml:space="preserve"> carried out by the site </w:t>
      </w:r>
      <w:r w:rsidR="00C619E8">
        <w:rPr>
          <w:rFonts w:ascii="Arial" w:hAnsi="Arial" w:cs="Arial"/>
          <w:sz w:val="24"/>
          <w:szCs w:val="24"/>
        </w:rPr>
        <w:t xml:space="preserve">manager or </w:t>
      </w:r>
      <w:r w:rsidRPr="00166149">
        <w:rPr>
          <w:rFonts w:ascii="Arial" w:hAnsi="Arial" w:cs="Arial"/>
          <w:sz w:val="24"/>
          <w:szCs w:val="24"/>
        </w:rPr>
        <w:t>supervisor</w:t>
      </w:r>
      <w:r w:rsidR="001C2427">
        <w:rPr>
          <w:rFonts w:ascii="Arial" w:hAnsi="Arial" w:cs="Arial"/>
          <w:sz w:val="24"/>
          <w:szCs w:val="24"/>
        </w:rPr>
        <w:t xml:space="preserve"> </w:t>
      </w:r>
      <w:r w:rsidR="001D637F">
        <w:rPr>
          <w:rFonts w:ascii="Arial" w:hAnsi="Arial" w:cs="Arial"/>
          <w:sz w:val="24"/>
          <w:szCs w:val="24"/>
        </w:rPr>
        <w:t xml:space="preserve">(contractors supervisor) </w:t>
      </w:r>
      <w:r w:rsidR="001C2427">
        <w:rPr>
          <w:rFonts w:ascii="Arial" w:hAnsi="Arial" w:cs="Arial"/>
          <w:sz w:val="24"/>
          <w:szCs w:val="24"/>
        </w:rPr>
        <w:t>and will ensure the t</w:t>
      </w:r>
      <w:r w:rsidR="00C619E8">
        <w:rPr>
          <w:rFonts w:ascii="Arial" w:hAnsi="Arial" w:cs="Arial"/>
          <w:sz w:val="24"/>
          <w:szCs w:val="24"/>
        </w:rPr>
        <w:t>emporary works are being erected and used</w:t>
      </w:r>
      <w:r w:rsidR="001C2427">
        <w:rPr>
          <w:rFonts w:ascii="Arial" w:hAnsi="Arial" w:cs="Arial"/>
          <w:sz w:val="24"/>
          <w:szCs w:val="24"/>
        </w:rPr>
        <w:t xml:space="preserve"> correctly when the temporary wo</w:t>
      </w:r>
      <w:r w:rsidR="00C619E8">
        <w:rPr>
          <w:rFonts w:ascii="Arial" w:hAnsi="Arial" w:cs="Arial"/>
          <w:sz w:val="24"/>
          <w:szCs w:val="24"/>
        </w:rPr>
        <w:t>rks co-ordinator is not on site. A</w:t>
      </w:r>
      <w:r w:rsidRPr="00166149">
        <w:rPr>
          <w:rFonts w:ascii="Arial" w:hAnsi="Arial" w:cs="Arial"/>
          <w:sz w:val="24"/>
          <w:szCs w:val="24"/>
        </w:rPr>
        <w:t>gain experience</w:t>
      </w:r>
      <w:r w:rsidR="008E413B">
        <w:rPr>
          <w:rFonts w:ascii="Arial" w:hAnsi="Arial" w:cs="Arial"/>
          <w:sz w:val="24"/>
          <w:szCs w:val="24"/>
        </w:rPr>
        <w:t xml:space="preserve"> and training</w:t>
      </w:r>
      <w:r w:rsidRPr="00166149">
        <w:rPr>
          <w:rFonts w:ascii="Arial" w:hAnsi="Arial" w:cs="Arial"/>
          <w:sz w:val="24"/>
          <w:szCs w:val="24"/>
        </w:rPr>
        <w:t xml:space="preserve"> in </w:t>
      </w:r>
      <w:r w:rsidR="00C619E8">
        <w:rPr>
          <w:rFonts w:ascii="Arial" w:hAnsi="Arial" w:cs="Arial"/>
          <w:sz w:val="24"/>
          <w:szCs w:val="24"/>
        </w:rPr>
        <w:t>supervising the type of temporary works</w:t>
      </w:r>
      <w:r w:rsidRPr="00166149">
        <w:rPr>
          <w:rFonts w:ascii="Arial" w:hAnsi="Arial" w:cs="Arial"/>
          <w:sz w:val="24"/>
          <w:szCs w:val="24"/>
        </w:rPr>
        <w:t xml:space="preserve"> activities incl</w:t>
      </w:r>
      <w:r w:rsidR="00BE2FA2" w:rsidRPr="00166149">
        <w:rPr>
          <w:rFonts w:ascii="Arial" w:hAnsi="Arial" w:cs="Arial"/>
          <w:sz w:val="24"/>
          <w:szCs w:val="24"/>
        </w:rPr>
        <w:t>.</w:t>
      </w:r>
      <w:r w:rsidRPr="00166149">
        <w:rPr>
          <w:rFonts w:ascii="Arial" w:hAnsi="Arial" w:cs="Arial"/>
          <w:sz w:val="24"/>
          <w:szCs w:val="24"/>
        </w:rPr>
        <w:t xml:space="preserve"> drainage, </w:t>
      </w:r>
      <w:r w:rsidR="00C619E8">
        <w:rPr>
          <w:rFonts w:ascii="Arial" w:hAnsi="Arial" w:cs="Arial"/>
          <w:sz w:val="24"/>
          <w:szCs w:val="24"/>
        </w:rPr>
        <w:t>f</w:t>
      </w:r>
      <w:r w:rsidR="00C619E8" w:rsidRPr="00166149">
        <w:rPr>
          <w:rFonts w:ascii="Arial" w:hAnsi="Arial" w:cs="Arial"/>
          <w:sz w:val="24"/>
          <w:szCs w:val="24"/>
        </w:rPr>
        <w:t>alse</w:t>
      </w:r>
      <w:r w:rsidR="00C619E8">
        <w:rPr>
          <w:rFonts w:ascii="Arial" w:hAnsi="Arial" w:cs="Arial"/>
          <w:sz w:val="24"/>
          <w:szCs w:val="24"/>
        </w:rPr>
        <w:t>-</w:t>
      </w:r>
      <w:r w:rsidR="00C619E8" w:rsidRPr="00166149">
        <w:rPr>
          <w:rFonts w:ascii="Arial" w:hAnsi="Arial" w:cs="Arial"/>
          <w:sz w:val="24"/>
          <w:szCs w:val="24"/>
        </w:rPr>
        <w:t>work</w:t>
      </w:r>
      <w:r w:rsidRPr="00166149">
        <w:rPr>
          <w:rFonts w:ascii="Arial" w:hAnsi="Arial" w:cs="Arial"/>
          <w:sz w:val="24"/>
          <w:szCs w:val="24"/>
        </w:rPr>
        <w:t xml:space="preserve">, </w:t>
      </w:r>
      <w:r w:rsidR="00B50C56">
        <w:rPr>
          <w:rFonts w:ascii="Arial" w:hAnsi="Arial" w:cs="Arial"/>
          <w:sz w:val="24"/>
          <w:szCs w:val="24"/>
        </w:rPr>
        <w:t xml:space="preserve">propping, </w:t>
      </w:r>
      <w:r w:rsidRPr="00166149">
        <w:rPr>
          <w:rFonts w:ascii="Arial" w:hAnsi="Arial" w:cs="Arial"/>
          <w:sz w:val="24"/>
          <w:szCs w:val="24"/>
        </w:rPr>
        <w:t>scaffold is required.</w:t>
      </w:r>
      <w:r w:rsidR="00AE2244" w:rsidRPr="00166149">
        <w:rPr>
          <w:rFonts w:ascii="Arial" w:hAnsi="Arial" w:cs="Arial"/>
          <w:sz w:val="24"/>
          <w:szCs w:val="24"/>
        </w:rPr>
        <w:t xml:space="preserve"> </w:t>
      </w:r>
      <w:r w:rsidR="004D39E1">
        <w:rPr>
          <w:rFonts w:ascii="Arial" w:hAnsi="Arial" w:cs="Arial"/>
          <w:sz w:val="24"/>
          <w:szCs w:val="24"/>
        </w:rPr>
        <w:t>The TWS s</w:t>
      </w:r>
      <w:r w:rsidR="009C2FF3" w:rsidRPr="00166149">
        <w:rPr>
          <w:rFonts w:ascii="Arial" w:hAnsi="Arial" w:cs="Arial"/>
          <w:sz w:val="24"/>
          <w:szCs w:val="24"/>
        </w:rPr>
        <w:t xml:space="preserve">upervises the installation and removal of the temporary works, requesting inspection and sign offs at the appropriate stage. </w:t>
      </w:r>
    </w:p>
    <w:p w14:paraId="4F2029DA" w14:textId="77777777" w:rsidR="00A95146" w:rsidRPr="00166149" w:rsidRDefault="00A95146" w:rsidP="00905A74">
      <w:pPr>
        <w:autoSpaceDE w:val="0"/>
        <w:autoSpaceDN w:val="0"/>
        <w:adjustRightInd w:val="0"/>
        <w:spacing w:after="0" w:line="240" w:lineRule="auto"/>
        <w:rPr>
          <w:rFonts w:ascii="Arial" w:hAnsi="Arial" w:cs="Arial"/>
          <w:sz w:val="24"/>
          <w:szCs w:val="24"/>
        </w:rPr>
      </w:pPr>
    </w:p>
    <w:p w14:paraId="1FF26DDC" w14:textId="77777777" w:rsidR="00AB768A" w:rsidRDefault="00AB768A" w:rsidP="00AB768A">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Designer (TWD) </w:t>
      </w:r>
      <w:r>
        <w:rPr>
          <w:rFonts w:ascii="Arial" w:hAnsi="Arial" w:cs="Arial"/>
          <w:sz w:val="24"/>
          <w:szCs w:val="24"/>
        </w:rPr>
        <w:t>will most likely be from a specialist contractor or a design organisation. The TWD is responsible for designing the temporary works system using the design brief as a means of interpreting the client’s needs.</w:t>
      </w:r>
    </w:p>
    <w:p w14:paraId="326D4659" w14:textId="77777777" w:rsidR="00C619E8" w:rsidRDefault="00C619E8" w:rsidP="00AB768A">
      <w:pPr>
        <w:autoSpaceDE w:val="0"/>
        <w:autoSpaceDN w:val="0"/>
        <w:adjustRightInd w:val="0"/>
        <w:spacing w:after="0" w:line="240" w:lineRule="auto"/>
        <w:rPr>
          <w:rFonts w:ascii="Arial" w:hAnsi="Arial" w:cs="Arial"/>
          <w:sz w:val="24"/>
          <w:szCs w:val="24"/>
        </w:rPr>
      </w:pPr>
      <w:r>
        <w:rPr>
          <w:rFonts w:ascii="Arial" w:hAnsi="Arial" w:cs="Arial"/>
          <w:sz w:val="24"/>
          <w:szCs w:val="24"/>
        </w:rPr>
        <w:t>The Designer must also ensure that the drawing / design details can be interpreted by the site operatives including dimensions and components to be used.</w:t>
      </w:r>
    </w:p>
    <w:p w14:paraId="25308B5E" w14:textId="77777777" w:rsidR="00AB768A" w:rsidRDefault="00AB768A" w:rsidP="00AB768A">
      <w:pPr>
        <w:autoSpaceDE w:val="0"/>
        <w:autoSpaceDN w:val="0"/>
        <w:adjustRightInd w:val="0"/>
        <w:spacing w:after="0" w:line="240" w:lineRule="auto"/>
        <w:rPr>
          <w:rFonts w:ascii="Arial" w:hAnsi="Arial" w:cs="Arial"/>
          <w:sz w:val="24"/>
          <w:szCs w:val="24"/>
        </w:rPr>
      </w:pPr>
    </w:p>
    <w:p w14:paraId="525F501E" w14:textId="77777777" w:rsidR="00BE2FA2" w:rsidRPr="0068009A" w:rsidRDefault="00A95146"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 Checker(s) (TWDC) – </w:t>
      </w:r>
      <w:r w:rsidRPr="0068009A">
        <w:rPr>
          <w:rFonts w:ascii="Arial" w:hAnsi="Arial" w:cs="Arial"/>
          <w:sz w:val="24"/>
          <w:szCs w:val="24"/>
        </w:rPr>
        <w:t>this role</w:t>
      </w:r>
      <w:r w:rsidR="00BE2FA2" w:rsidRPr="0068009A">
        <w:rPr>
          <w:rFonts w:ascii="Arial" w:hAnsi="Arial" w:cs="Arial"/>
          <w:sz w:val="24"/>
          <w:szCs w:val="24"/>
        </w:rPr>
        <w:t xml:space="preserve"> </w:t>
      </w:r>
      <w:r w:rsidRPr="0068009A">
        <w:rPr>
          <w:rFonts w:ascii="Arial" w:hAnsi="Arial" w:cs="Arial"/>
          <w:sz w:val="24"/>
          <w:szCs w:val="24"/>
        </w:rPr>
        <w:t>wil</w:t>
      </w:r>
      <w:r w:rsidR="00BE2FA2" w:rsidRPr="0068009A">
        <w:rPr>
          <w:rFonts w:ascii="Arial" w:hAnsi="Arial" w:cs="Arial"/>
          <w:sz w:val="24"/>
          <w:szCs w:val="24"/>
        </w:rPr>
        <w:t>l</w:t>
      </w:r>
      <w:r w:rsidR="00C619E8" w:rsidRPr="0068009A">
        <w:rPr>
          <w:rFonts w:ascii="Arial" w:hAnsi="Arial" w:cs="Arial"/>
          <w:sz w:val="24"/>
          <w:szCs w:val="24"/>
        </w:rPr>
        <w:t xml:space="preserve"> usually be carried out by the</w:t>
      </w:r>
      <w:r w:rsidR="00F7782E" w:rsidRPr="0068009A">
        <w:rPr>
          <w:rFonts w:ascii="Arial" w:hAnsi="Arial" w:cs="Arial"/>
          <w:sz w:val="24"/>
          <w:szCs w:val="24"/>
        </w:rPr>
        <w:t xml:space="preserve"> design team </w:t>
      </w:r>
      <w:r w:rsidRPr="0068009A">
        <w:rPr>
          <w:rFonts w:ascii="Arial" w:hAnsi="Arial" w:cs="Arial"/>
          <w:sz w:val="24"/>
          <w:szCs w:val="24"/>
        </w:rPr>
        <w:t xml:space="preserve">to ensure that all designs are </w:t>
      </w:r>
      <w:r w:rsidR="00BE2FA2" w:rsidRPr="0068009A">
        <w:rPr>
          <w:rFonts w:ascii="Arial" w:hAnsi="Arial" w:cs="Arial"/>
          <w:sz w:val="24"/>
          <w:szCs w:val="24"/>
        </w:rPr>
        <w:t>suitable.</w:t>
      </w:r>
      <w:r w:rsidR="00F34918" w:rsidRPr="0068009A">
        <w:rPr>
          <w:rFonts w:ascii="Arial" w:hAnsi="Arial" w:cs="Arial"/>
          <w:sz w:val="24"/>
          <w:szCs w:val="24"/>
        </w:rPr>
        <w:t xml:space="preserve"> However</w:t>
      </w:r>
      <w:r w:rsidR="00F7782E" w:rsidRPr="0068009A">
        <w:rPr>
          <w:rFonts w:ascii="Arial" w:hAnsi="Arial" w:cs="Arial"/>
          <w:sz w:val="24"/>
          <w:szCs w:val="24"/>
        </w:rPr>
        <w:t>,</w:t>
      </w:r>
      <w:r w:rsidR="00F34918" w:rsidRPr="0068009A">
        <w:rPr>
          <w:rFonts w:ascii="Arial" w:hAnsi="Arial" w:cs="Arial"/>
          <w:sz w:val="24"/>
          <w:szCs w:val="24"/>
        </w:rPr>
        <w:t xml:space="preserve"> if the designs are classed as category 2</w:t>
      </w:r>
      <w:r w:rsidR="005762F3" w:rsidRPr="0068009A">
        <w:rPr>
          <w:rFonts w:ascii="Arial" w:hAnsi="Arial" w:cs="Arial"/>
          <w:sz w:val="24"/>
          <w:szCs w:val="24"/>
        </w:rPr>
        <w:t xml:space="preserve"> or 3 </w:t>
      </w:r>
      <w:r w:rsidR="004D39E1" w:rsidRPr="0068009A">
        <w:rPr>
          <w:rFonts w:ascii="Arial" w:hAnsi="Arial" w:cs="Arial"/>
          <w:sz w:val="24"/>
          <w:szCs w:val="24"/>
        </w:rPr>
        <w:t xml:space="preserve">then they </w:t>
      </w:r>
      <w:r w:rsidR="005762F3" w:rsidRPr="0068009A">
        <w:rPr>
          <w:rFonts w:ascii="Arial" w:hAnsi="Arial" w:cs="Arial"/>
          <w:sz w:val="24"/>
          <w:szCs w:val="24"/>
        </w:rPr>
        <w:t xml:space="preserve">should be undertaken by an individual </w:t>
      </w:r>
      <w:r w:rsidR="00B50C56" w:rsidRPr="0068009A">
        <w:rPr>
          <w:rFonts w:ascii="Arial" w:hAnsi="Arial" w:cs="Arial"/>
          <w:sz w:val="24"/>
          <w:szCs w:val="24"/>
        </w:rPr>
        <w:t xml:space="preserve">engineer </w:t>
      </w:r>
      <w:r w:rsidR="006338DB" w:rsidRPr="0068009A">
        <w:rPr>
          <w:rFonts w:ascii="Arial" w:hAnsi="Arial" w:cs="Arial"/>
          <w:sz w:val="24"/>
          <w:szCs w:val="24"/>
        </w:rPr>
        <w:t>not involved in the design</w:t>
      </w:r>
      <w:r w:rsidR="005762F3" w:rsidRPr="0068009A">
        <w:rPr>
          <w:rFonts w:ascii="Arial" w:hAnsi="Arial" w:cs="Arial"/>
          <w:sz w:val="24"/>
          <w:szCs w:val="24"/>
        </w:rPr>
        <w:t xml:space="preserve"> or another </w:t>
      </w:r>
      <w:r w:rsidR="00F7782E" w:rsidRPr="0068009A">
        <w:rPr>
          <w:rFonts w:ascii="Arial" w:hAnsi="Arial" w:cs="Arial"/>
          <w:sz w:val="24"/>
          <w:szCs w:val="24"/>
        </w:rPr>
        <w:t xml:space="preserve">external </w:t>
      </w:r>
      <w:r w:rsidR="005762F3" w:rsidRPr="0068009A">
        <w:rPr>
          <w:rFonts w:ascii="Arial" w:hAnsi="Arial" w:cs="Arial"/>
          <w:sz w:val="24"/>
          <w:szCs w:val="24"/>
        </w:rPr>
        <w:t>organisation.</w:t>
      </w:r>
      <w:r w:rsidR="00F34918" w:rsidRPr="0068009A">
        <w:rPr>
          <w:rFonts w:ascii="Arial" w:hAnsi="Arial" w:cs="Arial"/>
          <w:sz w:val="24"/>
          <w:szCs w:val="24"/>
        </w:rPr>
        <w:t xml:space="preserve"> </w:t>
      </w:r>
      <w:r w:rsidR="00477590">
        <w:rPr>
          <w:rFonts w:ascii="Arial" w:hAnsi="Arial" w:cs="Arial"/>
          <w:sz w:val="24"/>
          <w:szCs w:val="24"/>
        </w:rPr>
        <w:t>(S</w:t>
      </w:r>
      <w:r w:rsidR="001D637F">
        <w:rPr>
          <w:rFonts w:ascii="Arial" w:hAnsi="Arial" w:cs="Arial"/>
          <w:sz w:val="24"/>
          <w:szCs w:val="24"/>
        </w:rPr>
        <w:t>ee Second Checking the Design).</w:t>
      </w:r>
    </w:p>
    <w:p w14:paraId="2D9166DE" w14:textId="77777777" w:rsidR="00C619E8" w:rsidRPr="0068009A" w:rsidRDefault="00C619E8" w:rsidP="00905A74">
      <w:pPr>
        <w:autoSpaceDE w:val="0"/>
        <w:autoSpaceDN w:val="0"/>
        <w:adjustRightInd w:val="0"/>
        <w:spacing w:after="0" w:line="240" w:lineRule="auto"/>
        <w:rPr>
          <w:rFonts w:ascii="Arial" w:hAnsi="Arial" w:cs="Arial"/>
          <w:sz w:val="24"/>
          <w:szCs w:val="24"/>
        </w:rPr>
      </w:pPr>
      <w:r w:rsidRPr="0068009A">
        <w:rPr>
          <w:rFonts w:ascii="Arial" w:hAnsi="Arial" w:cs="Arial"/>
          <w:sz w:val="24"/>
          <w:szCs w:val="24"/>
        </w:rPr>
        <w:t>The categories of temporary works below should be used to establish the level of second check required.</w:t>
      </w:r>
    </w:p>
    <w:p w14:paraId="3E240F91" w14:textId="77777777" w:rsidR="00F7782E" w:rsidRDefault="00DA307E" w:rsidP="00F7782E">
      <w:pPr>
        <w:rPr>
          <w:rFonts w:ascii="Arial" w:hAnsi="Arial" w:cs="Arial"/>
          <w:b/>
          <w:sz w:val="24"/>
          <w:szCs w:val="24"/>
          <w:u w:val="single"/>
        </w:rPr>
      </w:pPr>
      <w:r>
        <w:rPr>
          <w:rFonts w:ascii="Arial" w:hAnsi="Arial" w:cs="Arial"/>
          <w:b/>
          <w:sz w:val="24"/>
          <w:szCs w:val="24"/>
          <w:u w:val="single"/>
        </w:rPr>
        <w:br w:type="page"/>
      </w:r>
      <w:r w:rsidR="005A0549">
        <w:rPr>
          <w:rFonts w:ascii="Arial" w:hAnsi="Arial" w:cs="Arial"/>
          <w:b/>
          <w:noProof/>
          <w:sz w:val="24"/>
          <w:szCs w:val="24"/>
          <w:u w:val="single"/>
          <w:lang w:val="en-US"/>
        </w:rPr>
        <w:lastRenderedPageBreak/>
        <w:pict w14:anchorId="128249A0">
          <v:shape id="_x0000_s1035" type="#_x0000_t202" style="position:absolute;margin-left:0;margin-top:17.7pt;width:477pt;height:18pt;z-index:251655168" fillcolor="yellow" strokecolor="yellow">
            <v:textbox style="mso-next-textbox:#_x0000_s1035">
              <w:txbxContent>
                <w:p w14:paraId="26115568" w14:textId="77777777" w:rsidR="00477590" w:rsidRPr="00FD3AFB" w:rsidRDefault="00477590" w:rsidP="00F7782E">
                  <w:pPr>
                    <w:rPr>
                      <w:rFonts w:ascii="Arial" w:hAnsi="Arial" w:cs="Arial"/>
                      <w:b/>
                      <w:i/>
                      <w:sz w:val="20"/>
                      <w:szCs w:val="20"/>
                      <w:u w:val="single"/>
                    </w:rPr>
                  </w:pPr>
                  <w:r>
                    <w:rPr>
                      <w:rFonts w:ascii="Arial" w:hAnsi="Arial" w:cs="Arial"/>
                      <w:b/>
                      <w:i/>
                      <w:sz w:val="20"/>
                      <w:szCs w:val="20"/>
                      <w:u w:val="single"/>
                    </w:rPr>
                    <w:t>CLASSIFICATIONS OF DIFFERENT TYPES OF TEMPORARY WORKS (TRAFFIC LIGHT SYSTEM)</w:t>
                  </w:r>
                </w:p>
              </w:txbxContent>
            </v:textbox>
          </v:shape>
        </w:pict>
      </w:r>
    </w:p>
    <w:p w14:paraId="0875FB01" w14:textId="77777777" w:rsidR="00F7782E" w:rsidRDefault="00F7782E" w:rsidP="00F7782E">
      <w:pPr>
        <w:rPr>
          <w:rFonts w:ascii="Arial" w:hAnsi="Arial" w:cs="Arial"/>
          <w:b/>
          <w:sz w:val="24"/>
          <w:szCs w:val="24"/>
          <w:u w:val="single"/>
        </w:rPr>
      </w:pPr>
    </w:p>
    <w:p w14:paraId="312B1A39" w14:textId="77777777" w:rsidR="0068009A" w:rsidRDefault="00F7782E" w:rsidP="00F7782E">
      <w:pPr>
        <w:rPr>
          <w:rFonts w:ascii="Arial" w:hAnsi="Arial" w:cs="Arial"/>
          <w:sz w:val="24"/>
          <w:szCs w:val="24"/>
        </w:rPr>
      </w:pPr>
      <w:r>
        <w:rPr>
          <w:rFonts w:ascii="Arial" w:hAnsi="Arial" w:cs="Arial"/>
          <w:sz w:val="24"/>
          <w:szCs w:val="24"/>
        </w:rPr>
        <w:t xml:space="preserve">To assist with the </w:t>
      </w:r>
      <w:r w:rsidR="00115120">
        <w:rPr>
          <w:rFonts w:ascii="Arial" w:hAnsi="Arial" w:cs="Arial"/>
          <w:sz w:val="24"/>
          <w:szCs w:val="24"/>
        </w:rPr>
        <w:t xml:space="preserve">identification of </w:t>
      </w:r>
      <w:r>
        <w:rPr>
          <w:rFonts w:ascii="Arial" w:hAnsi="Arial" w:cs="Arial"/>
          <w:sz w:val="24"/>
          <w:szCs w:val="24"/>
        </w:rPr>
        <w:t>different type</w:t>
      </w:r>
      <w:r w:rsidR="00115120">
        <w:rPr>
          <w:rFonts w:ascii="Arial" w:hAnsi="Arial" w:cs="Arial"/>
          <w:sz w:val="24"/>
          <w:szCs w:val="24"/>
        </w:rPr>
        <w:t>s of temporary works</w:t>
      </w:r>
      <w:r w:rsidR="0068009A">
        <w:rPr>
          <w:rFonts w:ascii="Arial" w:hAnsi="Arial" w:cs="Arial"/>
          <w:sz w:val="24"/>
          <w:szCs w:val="24"/>
        </w:rPr>
        <w:t xml:space="preserve"> and level of second check</w:t>
      </w:r>
      <w:r w:rsidR="00115120">
        <w:rPr>
          <w:rFonts w:ascii="Arial" w:hAnsi="Arial" w:cs="Arial"/>
          <w:sz w:val="24"/>
          <w:szCs w:val="24"/>
        </w:rPr>
        <w:t>, the following temporary works classi</w:t>
      </w:r>
      <w:r w:rsidR="00E24FF7">
        <w:rPr>
          <w:rFonts w:ascii="Arial" w:hAnsi="Arial" w:cs="Arial"/>
          <w:sz w:val="24"/>
          <w:szCs w:val="24"/>
        </w:rPr>
        <w:t>fications have been colour coded</w:t>
      </w:r>
      <w:r w:rsidR="006338DB">
        <w:rPr>
          <w:rFonts w:ascii="Arial" w:hAnsi="Arial" w:cs="Arial"/>
          <w:sz w:val="24"/>
          <w:szCs w:val="24"/>
        </w:rPr>
        <w:t xml:space="preserve"> by NCSG</w:t>
      </w:r>
      <w:r w:rsidR="00E24FF7">
        <w:rPr>
          <w:rFonts w:ascii="Arial" w:hAnsi="Arial" w:cs="Arial"/>
          <w:sz w:val="24"/>
          <w:szCs w:val="24"/>
        </w:rPr>
        <w:t xml:space="preserve"> using</w:t>
      </w:r>
      <w:r w:rsidR="004D39E1">
        <w:rPr>
          <w:rFonts w:ascii="Arial" w:hAnsi="Arial" w:cs="Arial"/>
          <w:sz w:val="24"/>
          <w:szCs w:val="24"/>
        </w:rPr>
        <w:t xml:space="preserve"> the traffic light system</w:t>
      </w:r>
      <w:r w:rsidR="00C453DD">
        <w:rPr>
          <w:rFonts w:ascii="Arial" w:hAnsi="Arial" w:cs="Arial"/>
          <w:sz w:val="24"/>
          <w:szCs w:val="24"/>
        </w:rPr>
        <w:t xml:space="preserve"> green, amber and red, w</w:t>
      </w:r>
      <w:r w:rsidR="004D39E1">
        <w:rPr>
          <w:rFonts w:ascii="Arial" w:hAnsi="Arial" w:cs="Arial"/>
          <w:sz w:val="24"/>
          <w:szCs w:val="24"/>
        </w:rPr>
        <w:t>ith green being lower risk and red being high risk</w:t>
      </w:r>
      <w:r w:rsidR="00C453DD">
        <w:rPr>
          <w:rFonts w:ascii="Arial" w:hAnsi="Arial" w:cs="Arial"/>
          <w:sz w:val="24"/>
          <w:szCs w:val="24"/>
        </w:rPr>
        <w:t xml:space="preserve"> temporary works</w:t>
      </w:r>
      <w:r w:rsidR="004D39E1">
        <w:rPr>
          <w:rFonts w:ascii="Arial" w:hAnsi="Arial" w:cs="Arial"/>
          <w:sz w:val="24"/>
          <w:szCs w:val="24"/>
        </w:rPr>
        <w:t>.</w:t>
      </w:r>
      <w:r w:rsidR="00C453DD">
        <w:rPr>
          <w:rFonts w:ascii="Arial" w:hAnsi="Arial" w:cs="Arial"/>
          <w:sz w:val="24"/>
          <w:szCs w:val="24"/>
        </w:rPr>
        <w:t xml:space="preserve"> </w:t>
      </w:r>
      <w:r w:rsidR="001D637F">
        <w:rPr>
          <w:rFonts w:ascii="Arial" w:hAnsi="Arial" w:cs="Arial"/>
          <w:sz w:val="24"/>
          <w:szCs w:val="24"/>
        </w:rPr>
        <w:t>The categories should be used to establish the level of second check requested by the Temporary Works Co-ordinator.</w:t>
      </w:r>
    </w:p>
    <w:p w14:paraId="5D99D3C6" w14:textId="77777777" w:rsidR="0068009A" w:rsidRDefault="005A0549" w:rsidP="00F7782E">
      <w:pPr>
        <w:rPr>
          <w:rFonts w:ascii="Arial" w:hAnsi="Arial" w:cs="Arial"/>
          <w:sz w:val="24"/>
          <w:szCs w:val="24"/>
        </w:rPr>
      </w:pPr>
      <w:r>
        <w:rPr>
          <w:rFonts w:ascii="Arial" w:hAnsi="Arial" w:cs="Arial"/>
          <w:b/>
          <w:noProof/>
          <w:sz w:val="24"/>
          <w:szCs w:val="24"/>
          <w:u w:val="single"/>
          <w:lang w:val="en-US"/>
        </w:rPr>
        <w:pict w14:anchorId="2B4F4961">
          <v:shape id="_x0000_s1036" type="#_x0000_t202" style="position:absolute;margin-left:0;margin-top:53.4pt;width:90pt;height:19pt;z-index:251656192" fillcolor="lime" strokecolor="yellow">
            <v:textbox style="mso-next-textbox:#_x0000_s1036">
              <w:txbxContent>
                <w:p w14:paraId="466F7F85" w14:textId="77777777" w:rsidR="00477590" w:rsidRPr="00E24FF7" w:rsidRDefault="00477590" w:rsidP="00115120">
                  <w:pPr>
                    <w:rPr>
                      <w:rFonts w:ascii="Arial" w:hAnsi="Arial" w:cs="Arial"/>
                      <w:b/>
                      <w:i/>
                      <w:sz w:val="20"/>
                      <w:szCs w:val="20"/>
                    </w:rPr>
                  </w:pPr>
                  <w:r w:rsidRPr="00E24FF7">
                    <w:rPr>
                      <w:rFonts w:ascii="Arial" w:hAnsi="Arial" w:cs="Arial"/>
                      <w:b/>
                      <w:i/>
                      <w:sz w:val="20"/>
                      <w:szCs w:val="20"/>
                    </w:rPr>
                    <w:t>CATEGORY 0</w:t>
                  </w:r>
                </w:p>
              </w:txbxContent>
            </v:textbox>
          </v:shape>
        </w:pict>
      </w:r>
      <w:r w:rsidR="00C453DD" w:rsidRPr="0068009A">
        <w:rPr>
          <w:rFonts w:ascii="Arial" w:hAnsi="Arial" w:cs="Arial"/>
          <w:b/>
          <w:sz w:val="24"/>
          <w:szCs w:val="24"/>
        </w:rPr>
        <w:t>Note:</w:t>
      </w:r>
      <w:r w:rsidR="00C453DD">
        <w:rPr>
          <w:rFonts w:ascii="Arial" w:hAnsi="Arial" w:cs="Arial"/>
          <w:sz w:val="24"/>
          <w:szCs w:val="24"/>
        </w:rPr>
        <w:t xml:space="preserve"> T</w:t>
      </w:r>
      <w:r w:rsidR="001D637F">
        <w:rPr>
          <w:rFonts w:ascii="Arial" w:hAnsi="Arial" w:cs="Arial"/>
          <w:sz w:val="24"/>
          <w:szCs w:val="24"/>
        </w:rPr>
        <w:t>he categories 0 to 3 (below)</w:t>
      </w:r>
      <w:r w:rsidR="00C453DD">
        <w:rPr>
          <w:rFonts w:ascii="Arial" w:hAnsi="Arial" w:cs="Arial"/>
          <w:sz w:val="24"/>
          <w:szCs w:val="24"/>
        </w:rPr>
        <w:t xml:space="preserve"> are stipulated in BS 5975</w:t>
      </w:r>
      <w:r w:rsidR="005B3E44">
        <w:rPr>
          <w:rFonts w:ascii="Arial" w:hAnsi="Arial" w:cs="Arial"/>
          <w:sz w:val="24"/>
          <w:szCs w:val="24"/>
        </w:rPr>
        <w:t xml:space="preserve"> (The Temporary Works British Standard)</w:t>
      </w:r>
      <w:r w:rsidR="00C453DD">
        <w:rPr>
          <w:rFonts w:ascii="Arial" w:hAnsi="Arial" w:cs="Arial"/>
          <w:sz w:val="24"/>
          <w:szCs w:val="24"/>
        </w:rPr>
        <w:t xml:space="preserve"> as a means o</w:t>
      </w:r>
      <w:r w:rsidR="005B3E44">
        <w:rPr>
          <w:rFonts w:ascii="Arial" w:hAnsi="Arial" w:cs="Arial"/>
          <w:sz w:val="24"/>
          <w:szCs w:val="24"/>
        </w:rPr>
        <w:t>f specifying the level of checks</w:t>
      </w:r>
      <w:r w:rsidR="00C453DD">
        <w:rPr>
          <w:rFonts w:ascii="Arial" w:hAnsi="Arial" w:cs="Arial"/>
          <w:sz w:val="24"/>
          <w:szCs w:val="24"/>
        </w:rPr>
        <w:t xml:space="preserve"> required for temporary works. </w:t>
      </w:r>
    </w:p>
    <w:p w14:paraId="715E2F50" w14:textId="77777777" w:rsidR="00E24FF7" w:rsidRDefault="00115120" w:rsidP="0068009A">
      <w:pPr>
        <w:rPr>
          <w:rFonts w:ascii="Arial" w:hAnsi="Arial" w:cs="Arial"/>
          <w:sz w:val="24"/>
          <w:szCs w:val="24"/>
        </w:rPr>
      </w:pPr>
      <w:r>
        <w:rPr>
          <w:rFonts w:ascii="Arial" w:hAnsi="Arial" w:cs="Arial"/>
          <w:b/>
          <w:color w:val="008000"/>
          <w:sz w:val="24"/>
          <w:szCs w:val="24"/>
        </w:rPr>
        <w:t xml:space="preserve">                            </w:t>
      </w:r>
      <w:r>
        <w:rPr>
          <w:rFonts w:ascii="Arial" w:hAnsi="Arial" w:cs="Arial"/>
          <w:sz w:val="24"/>
          <w:szCs w:val="24"/>
        </w:rPr>
        <w:t>T</w:t>
      </w:r>
      <w:r w:rsidR="00E24FF7">
        <w:rPr>
          <w:rFonts w:ascii="Arial" w:hAnsi="Arial" w:cs="Arial"/>
          <w:sz w:val="24"/>
          <w:szCs w:val="24"/>
        </w:rPr>
        <w:t>his category</w:t>
      </w:r>
      <w:r w:rsidRPr="00166149">
        <w:rPr>
          <w:rFonts w:ascii="Arial" w:hAnsi="Arial" w:cs="Arial"/>
          <w:sz w:val="24"/>
          <w:szCs w:val="24"/>
        </w:rPr>
        <w:t xml:space="preserve"> will utilise proprietary product</w:t>
      </w:r>
      <w:r w:rsidR="0089539B">
        <w:rPr>
          <w:rFonts w:ascii="Arial" w:hAnsi="Arial" w:cs="Arial"/>
          <w:sz w:val="24"/>
          <w:szCs w:val="24"/>
        </w:rPr>
        <w:t xml:space="preserve">s, constructed by competent tradesman </w:t>
      </w:r>
      <w:r>
        <w:rPr>
          <w:rFonts w:ascii="Arial" w:hAnsi="Arial" w:cs="Arial"/>
          <w:sz w:val="24"/>
          <w:szCs w:val="24"/>
        </w:rPr>
        <w:t>and be of simple construction to</w:t>
      </w:r>
      <w:r w:rsidR="008E413B">
        <w:rPr>
          <w:rFonts w:ascii="Arial" w:hAnsi="Arial" w:cs="Arial"/>
          <w:sz w:val="24"/>
          <w:szCs w:val="24"/>
        </w:rPr>
        <w:t xml:space="preserve"> a </w:t>
      </w:r>
      <w:r w:rsidR="0068009A">
        <w:rPr>
          <w:rFonts w:ascii="Arial" w:hAnsi="Arial" w:cs="Arial"/>
          <w:sz w:val="24"/>
          <w:szCs w:val="24"/>
        </w:rPr>
        <w:t>“</w:t>
      </w:r>
      <w:r w:rsidR="008E413B">
        <w:rPr>
          <w:rFonts w:ascii="Arial" w:hAnsi="Arial" w:cs="Arial"/>
          <w:sz w:val="24"/>
          <w:szCs w:val="24"/>
        </w:rPr>
        <w:t>standard solution</w:t>
      </w:r>
      <w:r w:rsidR="0068009A">
        <w:rPr>
          <w:rFonts w:ascii="Arial" w:hAnsi="Arial" w:cs="Arial"/>
          <w:sz w:val="24"/>
          <w:szCs w:val="24"/>
        </w:rPr>
        <w:t>”</w:t>
      </w:r>
      <w:r w:rsidR="008E413B">
        <w:rPr>
          <w:rFonts w:ascii="Arial" w:hAnsi="Arial" w:cs="Arial"/>
          <w:sz w:val="24"/>
          <w:szCs w:val="24"/>
        </w:rPr>
        <w:t xml:space="preserve"> or </w:t>
      </w:r>
      <w:r w:rsidR="00D44EAE">
        <w:rPr>
          <w:rFonts w:ascii="Arial" w:hAnsi="Arial" w:cs="Arial"/>
          <w:sz w:val="24"/>
          <w:szCs w:val="24"/>
        </w:rPr>
        <w:t>manufacturer’s</w:t>
      </w:r>
      <w:r w:rsidR="0089539B">
        <w:rPr>
          <w:rFonts w:ascii="Arial" w:hAnsi="Arial" w:cs="Arial"/>
          <w:sz w:val="24"/>
          <w:szCs w:val="24"/>
        </w:rPr>
        <w:t xml:space="preserve"> assembly guide.</w:t>
      </w:r>
      <w:r w:rsidR="0068009A">
        <w:rPr>
          <w:rFonts w:ascii="Arial" w:hAnsi="Arial" w:cs="Arial"/>
          <w:sz w:val="24"/>
          <w:szCs w:val="24"/>
        </w:rPr>
        <w:t xml:space="preserve">  </w:t>
      </w:r>
      <w:r w:rsidR="00774353">
        <w:rPr>
          <w:rFonts w:ascii="Arial" w:hAnsi="Arial" w:cs="Arial"/>
          <w:sz w:val="24"/>
          <w:szCs w:val="24"/>
        </w:rPr>
        <w:t>Category O should be s</w:t>
      </w:r>
      <w:r w:rsidR="0068009A">
        <w:rPr>
          <w:rFonts w:ascii="Arial" w:hAnsi="Arial" w:cs="Arial"/>
          <w:sz w:val="24"/>
          <w:szCs w:val="24"/>
        </w:rPr>
        <w:t>econd checked by another member of the site team.</w:t>
      </w:r>
    </w:p>
    <w:p w14:paraId="454A0ED7" w14:textId="77777777" w:rsidR="00115120" w:rsidRDefault="005A0549" w:rsidP="00115120">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w14:anchorId="1BBEE84E">
          <v:shape id="_x0000_s1038" type="#_x0000_t202" style="position:absolute;margin-left:0;margin-top:10.95pt;width:90pt;height:18pt;z-index:251658240" fillcolor="#f60" strokecolor="yellow">
            <v:textbox style="mso-next-textbox:#_x0000_s1038">
              <w:txbxContent>
                <w:p w14:paraId="3515ADE5" w14:textId="77777777" w:rsidR="00477590" w:rsidRPr="00C453DD" w:rsidRDefault="00477590" w:rsidP="00115120">
                  <w:pPr>
                    <w:rPr>
                      <w:rFonts w:ascii="Arial" w:hAnsi="Arial" w:cs="Arial"/>
                      <w:b/>
                      <w:i/>
                      <w:sz w:val="20"/>
                      <w:szCs w:val="20"/>
                    </w:rPr>
                  </w:pPr>
                  <w:r w:rsidRPr="00C453DD">
                    <w:rPr>
                      <w:rFonts w:ascii="Arial" w:hAnsi="Arial" w:cs="Arial"/>
                      <w:b/>
                      <w:i/>
                      <w:sz w:val="20"/>
                      <w:szCs w:val="20"/>
                    </w:rPr>
                    <w:t>CATEGORY 1</w:t>
                  </w:r>
                </w:p>
              </w:txbxContent>
            </v:textbox>
          </v:shape>
        </w:pict>
      </w:r>
    </w:p>
    <w:p w14:paraId="452834D5" w14:textId="77777777" w:rsidR="00E24FF7" w:rsidRDefault="00E24FF7" w:rsidP="00E24FF7">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Are classified as am</w:t>
      </w:r>
      <w:r w:rsidR="0068009A">
        <w:rPr>
          <w:rFonts w:ascii="Arial" w:hAnsi="Arial" w:cs="Arial"/>
          <w:sz w:val="24"/>
          <w:szCs w:val="24"/>
        </w:rPr>
        <w:t xml:space="preserve">ber. </w:t>
      </w:r>
      <w:r>
        <w:rPr>
          <w:rFonts w:ascii="Arial" w:hAnsi="Arial" w:cs="Arial"/>
          <w:sz w:val="24"/>
          <w:szCs w:val="24"/>
        </w:rPr>
        <w:t>Category 1</w:t>
      </w:r>
      <w:r w:rsidRPr="00166149">
        <w:rPr>
          <w:rFonts w:ascii="Arial" w:hAnsi="Arial" w:cs="Arial"/>
          <w:sz w:val="24"/>
          <w:szCs w:val="24"/>
        </w:rPr>
        <w:t xml:space="preserve"> temporary works need to be designed by a competent person</w:t>
      </w:r>
      <w:r w:rsidR="00C453DD">
        <w:rPr>
          <w:rFonts w:ascii="Arial" w:hAnsi="Arial" w:cs="Arial"/>
          <w:sz w:val="24"/>
          <w:szCs w:val="24"/>
        </w:rPr>
        <w:t xml:space="preserve"> and drawings produced for the installers and erectors.</w:t>
      </w:r>
      <w:r w:rsidR="00000388">
        <w:rPr>
          <w:rFonts w:ascii="Arial" w:hAnsi="Arial" w:cs="Arial"/>
          <w:sz w:val="24"/>
          <w:szCs w:val="24"/>
        </w:rPr>
        <w:t xml:space="preserve"> These designs should</w:t>
      </w:r>
      <w:r w:rsidR="006338DB">
        <w:rPr>
          <w:rFonts w:ascii="Arial" w:hAnsi="Arial" w:cs="Arial"/>
          <w:sz w:val="24"/>
          <w:szCs w:val="24"/>
        </w:rPr>
        <w:t xml:space="preserve"> be checked</w:t>
      </w:r>
      <w:r w:rsidR="0068009A">
        <w:rPr>
          <w:rFonts w:ascii="Arial" w:hAnsi="Arial" w:cs="Arial"/>
          <w:sz w:val="24"/>
          <w:szCs w:val="24"/>
        </w:rPr>
        <w:t xml:space="preserve"> by a member of the design team, with the second checker being qualified to approve the design.</w:t>
      </w:r>
      <w:r w:rsidR="00BE6547">
        <w:rPr>
          <w:rFonts w:ascii="Arial" w:hAnsi="Arial" w:cs="Arial"/>
          <w:sz w:val="24"/>
          <w:szCs w:val="24"/>
        </w:rPr>
        <w:t xml:space="preserve"> (</w:t>
      </w:r>
      <w:r w:rsidR="00DA307E">
        <w:rPr>
          <w:rFonts w:ascii="Arial" w:hAnsi="Arial" w:cs="Arial"/>
          <w:sz w:val="24"/>
          <w:szCs w:val="24"/>
        </w:rPr>
        <w:t>See</w:t>
      </w:r>
      <w:r w:rsidR="00BE6547">
        <w:rPr>
          <w:rFonts w:ascii="Arial" w:hAnsi="Arial" w:cs="Arial"/>
          <w:sz w:val="24"/>
          <w:szCs w:val="24"/>
        </w:rPr>
        <w:t xml:space="preserve"> Qualifications)</w:t>
      </w:r>
    </w:p>
    <w:p w14:paraId="327FAA58" w14:textId="77777777" w:rsidR="00DA307E" w:rsidRDefault="00DA307E" w:rsidP="00E24FF7">
      <w:pPr>
        <w:autoSpaceDE w:val="0"/>
        <w:autoSpaceDN w:val="0"/>
        <w:adjustRightInd w:val="0"/>
        <w:spacing w:after="0" w:line="240" w:lineRule="auto"/>
        <w:rPr>
          <w:rFonts w:ascii="Arial" w:hAnsi="Arial" w:cs="Arial"/>
          <w:sz w:val="24"/>
          <w:szCs w:val="24"/>
        </w:rPr>
      </w:pPr>
    </w:p>
    <w:p w14:paraId="66B6B913" w14:textId="77777777" w:rsidR="00BE6547" w:rsidRDefault="005A0549" w:rsidP="00E24FF7">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w14:anchorId="05E2B88E">
          <v:shape id="_x0000_s1039" type="#_x0000_t202" style="position:absolute;margin-left:0;margin-top:10.05pt;width:81.8pt;height:18pt;z-index:251659264" fillcolor="red" strokecolor="yellow">
            <v:textbox style="mso-next-textbox:#_x0000_s1039">
              <w:txbxContent>
                <w:p w14:paraId="3AC3F5F0" w14:textId="77777777" w:rsidR="00477590" w:rsidRPr="00FD3AFB" w:rsidRDefault="00477590" w:rsidP="00E24FF7">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14:paraId="0AE6F635" w14:textId="77777777" w:rsidR="0056079A" w:rsidRDefault="00BE6547" w:rsidP="00DA307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8009A">
        <w:rPr>
          <w:rFonts w:ascii="Arial" w:hAnsi="Arial" w:cs="Arial"/>
          <w:sz w:val="24"/>
          <w:szCs w:val="24"/>
        </w:rPr>
        <w:t xml:space="preserve">Are classified as red and </w:t>
      </w:r>
      <w:r>
        <w:rPr>
          <w:rFonts w:ascii="Arial" w:hAnsi="Arial" w:cs="Arial"/>
          <w:sz w:val="24"/>
          <w:szCs w:val="24"/>
        </w:rPr>
        <w:t xml:space="preserve">should be </w:t>
      </w:r>
      <w:r w:rsidR="0068009A">
        <w:rPr>
          <w:rFonts w:ascii="Arial" w:hAnsi="Arial" w:cs="Arial"/>
          <w:sz w:val="24"/>
          <w:szCs w:val="24"/>
        </w:rPr>
        <w:t xml:space="preserve">designed by </w:t>
      </w:r>
      <w:r w:rsidR="006432AF">
        <w:rPr>
          <w:rFonts w:ascii="Arial" w:hAnsi="Arial" w:cs="Arial"/>
          <w:sz w:val="24"/>
          <w:szCs w:val="24"/>
        </w:rPr>
        <w:t xml:space="preserve">a </w:t>
      </w:r>
      <w:r w:rsidR="0068009A">
        <w:rPr>
          <w:rFonts w:ascii="Arial" w:hAnsi="Arial" w:cs="Arial"/>
          <w:sz w:val="24"/>
          <w:szCs w:val="24"/>
        </w:rPr>
        <w:t xml:space="preserve">competent person. </w:t>
      </w:r>
      <w:r w:rsidR="006432AF">
        <w:rPr>
          <w:rFonts w:ascii="Arial" w:hAnsi="Arial" w:cs="Arial"/>
          <w:sz w:val="24"/>
          <w:szCs w:val="24"/>
        </w:rPr>
        <w:t xml:space="preserve"> </w:t>
      </w:r>
    </w:p>
    <w:p w14:paraId="597FFCBC" w14:textId="77777777" w:rsidR="0056079A" w:rsidRDefault="0056079A" w:rsidP="00DA307E">
      <w:pPr>
        <w:autoSpaceDE w:val="0"/>
        <w:autoSpaceDN w:val="0"/>
        <w:adjustRightInd w:val="0"/>
        <w:spacing w:after="0" w:line="240" w:lineRule="auto"/>
        <w:rPr>
          <w:rFonts w:ascii="Arial" w:hAnsi="Arial" w:cs="Arial"/>
          <w:sz w:val="24"/>
          <w:szCs w:val="24"/>
        </w:rPr>
      </w:pPr>
    </w:p>
    <w:p w14:paraId="1E0F9BF4" w14:textId="77777777" w:rsidR="00BE6547" w:rsidRDefault="00E24FF7" w:rsidP="00DA307E">
      <w:pPr>
        <w:autoSpaceDE w:val="0"/>
        <w:autoSpaceDN w:val="0"/>
        <w:adjustRightInd w:val="0"/>
        <w:spacing w:after="0" w:line="240" w:lineRule="auto"/>
        <w:rPr>
          <w:rFonts w:ascii="Arial" w:hAnsi="Arial" w:cs="Arial"/>
          <w:sz w:val="24"/>
          <w:szCs w:val="24"/>
        </w:rPr>
      </w:pPr>
      <w:r w:rsidRPr="0062444F">
        <w:rPr>
          <w:rFonts w:ascii="Arial" w:hAnsi="Arial" w:cs="Arial"/>
          <w:sz w:val="24"/>
          <w:szCs w:val="24"/>
        </w:rPr>
        <w:t>To ensure that the design has been carried out correctly</w:t>
      </w:r>
      <w:r w:rsidR="006432AF">
        <w:rPr>
          <w:rFonts w:ascii="Arial" w:hAnsi="Arial" w:cs="Arial"/>
          <w:sz w:val="24"/>
          <w:szCs w:val="24"/>
        </w:rPr>
        <w:t>,</w:t>
      </w:r>
      <w:r w:rsidRPr="0062444F">
        <w:rPr>
          <w:rFonts w:ascii="Arial" w:hAnsi="Arial" w:cs="Arial"/>
          <w:sz w:val="24"/>
          <w:szCs w:val="24"/>
        </w:rPr>
        <w:t xml:space="preserve"> </w:t>
      </w:r>
      <w:r w:rsidR="00BE6547">
        <w:rPr>
          <w:rFonts w:ascii="Arial" w:hAnsi="Arial" w:cs="Arial"/>
          <w:sz w:val="24"/>
          <w:szCs w:val="24"/>
        </w:rPr>
        <w:t xml:space="preserve">the check should be carried out by </w:t>
      </w:r>
      <w:r w:rsidR="006338DB">
        <w:rPr>
          <w:rFonts w:ascii="Arial" w:hAnsi="Arial" w:cs="Arial"/>
          <w:sz w:val="24"/>
          <w:szCs w:val="24"/>
        </w:rPr>
        <w:t xml:space="preserve">an individual </w:t>
      </w:r>
      <w:r w:rsidR="00BE6547">
        <w:rPr>
          <w:rFonts w:ascii="Arial" w:hAnsi="Arial" w:cs="Arial"/>
          <w:sz w:val="24"/>
          <w:szCs w:val="24"/>
        </w:rPr>
        <w:t>not involved with the design, and not consulted by the original designer. However, the second checker can be from the same organisation.</w:t>
      </w:r>
    </w:p>
    <w:p w14:paraId="57DEA972" w14:textId="77777777" w:rsidR="00F7782E" w:rsidRDefault="00DA307E" w:rsidP="00F7782E">
      <w:pPr>
        <w:rPr>
          <w:rFonts w:ascii="Arial" w:hAnsi="Arial" w:cs="Arial"/>
          <w:sz w:val="24"/>
          <w:szCs w:val="24"/>
        </w:rPr>
      </w:pPr>
      <w:r>
        <w:rPr>
          <w:rFonts w:ascii="Arial" w:hAnsi="Arial" w:cs="Arial"/>
          <w:sz w:val="24"/>
          <w:szCs w:val="24"/>
        </w:rPr>
        <w:t>The checker would carry the second check using only the design brief, drawings, photographs of site, equipment specifications etc. The original designers’ calculations should not be passed onto the second checker, thereby ensuring the checker re-calculates the design.</w:t>
      </w:r>
    </w:p>
    <w:p w14:paraId="14175109" w14:textId="77777777" w:rsidR="00BE6547" w:rsidRDefault="005A0549" w:rsidP="00F7782E">
      <w:pPr>
        <w:rPr>
          <w:rFonts w:ascii="Arial" w:hAnsi="Arial" w:cs="Arial"/>
          <w:sz w:val="24"/>
          <w:szCs w:val="24"/>
        </w:rPr>
      </w:pPr>
      <w:r>
        <w:rPr>
          <w:rFonts w:ascii="Arial" w:hAnsi="Arial" w:cs="Arial"/>
          <w:noProof/>
          <w:sz w:val="24"/>
          <w:szCs w:val="24"/>
          <w:lang w:eastAsia="en-GB"/>
        </w:rPr>
        <w:pict w14:anchorId="65CEC63F">
          <v:shape id="_x0000_s1056" type="#_x0000_t202" style="position:absolute;margin-left:0;margin-top:.95pt;width:81.8pt;height:18pt;z-index:251664384" fillcolor="red" strokecolor="yellow">
            <v:textbox style="mso-next-textbox:#_x0000_s1056">
              <w:txbxContent>
                <w:p w14:paraId="51F171BA" w14:textId="77777777" w:rsidR="00477590" w:rsidRPr="00FD3AFB" w:rsidRDefault="00477590" w:rsidP="00BE6547">
                  <w:pPr>
                    <w:rPr>
                      <w:rFonts w:ascii="Arial" w:hAnsi="Arial" w:cs="Arial"/>
                      <w:b/>
                      <w:i/>
                      <w:sz w:val="20"/>
                      <w:szCs w:val="20"/>
                      <w:u w:val="single"/>
                    </w:rPr>
                  </w:pPr>
                  <w:r>
                    <w:rPr>
                      <w:rFonts w:ascii="Arial" w:hAnsi="Arial" w:cs="Arial"/>
                      <w:b/>
                      <w:i/>
                      <w:sz w:val="20"/>
                      <w:szCs w:val="20"/>
                      <w:u w:val="single"/>
                    </w:rPr>
                    <w:t xml:space="preserve">CATEGORY 3 </w:t>
                  </w:r>
                </w:p>
              </w:txbxContent>
            </v:textbox>
          </v:shape>
        </w:pict>
      </w:r>
      <w:r w:rsidR="00DA307E">
        <w:rPr>
          <w:rFonts w:ascii="Arial" w:hAnsi="Arial" w:cs="Arial"/>
          <w:sz w:val="24"/>
          <w:szCs w:val="24"/>
        </w:rPr>
        <w:t xml:space="preserve">                          </w:t>
      </w:r>
      <w:r w:rsidR="00BE6547">
        <w:rPr>
          <w:rFonts w:ascii="Arial" w:hAnsi="Arial" w:cs="Arial"/>
          <w:sz w:val="24"/>
          <w:szCs w:val="24"/>
        </w:rPr>
        <w:t xml:space="preserve">Are also classified as red and should be designed by a competent person.        </w:t>
      </w:r>
    </w:p>
    <w:p w14:paraId="5D8C78D8" w14:textId="77777777" w:rsidR="00BE6547" w:rsidRDefault="00BE6547" w:rsidP="00F7782E">
      <w:pPr>
        <w:rPr>
          <w:rFonts w:ascii="Arial" w:hAnsi="Arial" w:cs="Arial"/>
          <w:b/>
          <w:i/>
          <w:sz w:val="24"/>
          <w:szCs w:val="24"/>
        </w:rPr>
      </w:pPr>
      <w:r w:rsidRPr="0062444F">
        <w:rPr>
          <w:rFonts w:ascii="Arial" w:hAnsi="Arial" w:cs="Arial"/>
          <w:sz w:val="24"/>
          <w:szCs w:val="24"/>
        </w:rPr>
        <w:t>To ensure that the design has been carried out correctly</w:t>
      </w:r>
      <w:r>
        <w:rPr>
          <w:rFonts w:ascii="Arial" w:hAnsi="Arial" w:cs="Arial"/>
          <w:sz w:val="24"/>
          <w:szCs w:val="24"/>
        </w:rPr>
        <w:t>,</w:t>
      </w:r>
      <w:r w:rsidRPr="0062444F">
        <w:rPr>
          <w:rFonts w:ascii="Arial" w:hAnsi="Arial" w:cs="Arial"/>
          <w:sz w:val="24"/>
          <w:szCs w:val="24"/>
        </w:rPr>
        <w:t xml:space="preserve"> an independent engineer </w:t>
      </w:r>
      <w:r w:rsidR="00DA307E">
        <w:rPr>
          <w:rFonts w:ascii="Arial" w:hAnsi="Arial" w:cs="Arial"/>
          <w:sz w:val="24"/>
          <w:szCs w:val="24"/>
        </w:rPr>
        <w:t>fro</w:t>
      </w:r>
      <w:r>
        <w:rPr>
          <w:rFonts w:ascii="Arial" w:hAnsi="Arial" w:cs="Arial"/>
          <w:sz w:val="24"/>
          <w:szCs w:val="24"/>
        </w:rPr>
        <w:t xml:space="preserve">m another organisation </w:t>
      </w:r>
      <w:r w:rsidRPr="0062444F">
        <w:rPr>
          <w:rFonts w:ascii="Arial" w:hAnsi="Arial" w:cs="Arial"/>
          <w:sz w:val="24"/>
          <w:szCs w:val="24"/>
        </w:rPr>
        <w:t>mu</w:t>
      </w:r>
      <w:r>
        <w:rPr>
          <w:rFonts w:ascii="Arial" w:hAnsi="Arial" w:cs="Arial"/>
          <w:sz w:val="24"/>
          <w:szCs w:val="24"/>
        </w:rPr>
        <w:t>st be appointed to check the design and</w:t>
      </w:r>
      <w:r w:rsidR="00DA307E">
        <w:rPr>
          <w:rFonts w:ascii="Arial" w:hAnsi="Arial" w:cs="Arial"/>
          <w:sz w:val="24"/>
          <w:szCs w:val="24"/>
        </w:rPr>
        <w:t xml:space="preserve"> produce their own set of calculations</w:t>
      </w:r>
      <w:r>
        <w:rPr>
          <w:rFonts w:ascii="Arial" w:hAnsi="Arial" w:cs="Arial"/>
          <w:sz w:val="24"/>
          <w:szCs w:val="24"/>
        </w:rPr>
        <w:t xml:space="preserve"> </w:t>
      </w:r>
      <w:r w:rsidR="00DA307E">
        <w:rPr>
          <w:rFonts w:ascii="Arial" w:hAnsi="Arial" w:cs="Arial"/>
          <w:sz w:val="24"/>
          <w:szCs w:val="24"/>
        </w:rPr>
        <w:t xml:space="preserve">before they </w:t>
      </w:r>
      <w:r>
        <w:rPr>
          <w:rFonts w:ascii="Arial" w:hAnsi="Arial" w:cs="Arial"/>
          <w:sz w:val="24"/>
          <w:szCs w:val="24"/>
        </w:rPr>
        <w:t>sign acceptance of the design and drawings.</w:t>
      </w:r>
    </w:p>
    <w:p w14:paraId="7104E79C" w14:textId="77777777" w:rsidR="00BE6547" w:rsidRDefault="00BE6547" w:rsidP="00F7782E">
      <w:pPr>
        <w:rPr>
          <w:rFonts w:ascii="Arial" w:hAnsi="Arial" w:cs="Arial"/>
          <w:b/>
          <w:i/>
          <w:sz w:val="24"/>
          <w:szCs w:val="24"/>
        </w:rPr>
      </w:pPr>
    </w:p>
    <w:p w14:paraId="64363026" w14:textId="77777777" w:rsidR="00BE6547" w:rsidRDefault="00BE6547" w:rsidP="00F7782E">
      <w:pPr>
        <w:rPr>
          <w:rFonts w:ascii="Arial" w:hAnsi="Arial" w:cs="Arial"/>
          <w:b/>
          <w:i/>
          <w:sz w:val="24"/>
          <w:szCs w:val="24"/>
        </w:rPr>
      </w:pPr>
    </w:p>
    <w:p w14:paraId="0DE211FA" w14:textId="77777777" w:rsidR="00E7307E" w:rsidRPr="0089539B" w:rsidRDefault="00DA307E" w:rsidP="00F7782E">
      <w:pPr>
        <w:rPr>
          <w:rFonts w:ascii="Arial" w:hAnsi="Arial" w:cs="Arial"/>
          <w:b/>
          <w:i/>
          <w:sz w:val="24"/>
          <w:szCs w:val="24"/>
        </w:rPr>
      </w:pPr>
      <w:r>
        <w:rPr>
          <w:rFonts w:ascii="Arial" w:hAnsi="Arial" w:cs="Arial"/>
          <w:b/>
          <w:i/>
          <w:sz w:val="24"/>
          <w:szCs w:val="24"/>
        </w:rPr>
        <w:br w:type="page"/>
      </w:r>
      <w:r w:rsidR="008E413B" w:rsidRPr="0089539B">
        <w:rPr>
          <w:rFonts w:ascii="Arial" w:hAnsi="Arial" w:cs="Arial"/>
          <w:b/>
          <w:i/>
          <w:sz w:val="24"/>
          <w:szCs w:val="24"/>
        </w:rPr>
        <w:lastRenderedPageBreak/>
        <w:t>See below for a more comprehensive list of the categories and the different types of temporary works under each category.</w:t>
      </w:r>
      <w:r w:rsidR="006432AF" w:rsidRPr="0089539B">
        <w:rPr>
          <w:rFonts w:ascii="Arial" w:hAnsi="Arial" w:cs="Arial"/>
          <w:b/>
          <w:i/>
          <w:sz w:val="24"/>
          <w:szCs w:val="24"/>
        </w:rPr>
        <w:t xml:space="preserve"> </w:t>
      </w:r>
    </w:p>
    <w:p w14:paraId="34D85413" w14:textId="77777777" w:rsidR="008E413B" w:rsidRPr="0089539B" w:rsidRDefault="006432AF" w:rsidP="00F7782E">
      <w:pPr>
        <w:rPr>
          <w:rFonts w:ascii="Arial" w:hAnsi="Arial" w:cs="Arial"/>
          <w:b/>
          <w:i/>
          <w:sz w:val="24"/>
          <w:szCs w:val="24"/>
        </w:rPr>
      </w:pPr>
      <w:r w:rsidRPr="0089539B">
        <w:rPr>
          <w:rFonts w:ascii="Arial" w:hAnsi="Arial" w:cs="Arial"/>
          <w:b/>
          <w:i/>
          <w:sz w:val="24"/>
          <w:szCs w:val="24"/>
        </w:rPr>
        <w:t xml:space="preserve">Please note; this is NCSG’s interpretation </w:t>
      </w:r>
      <w:r w:rsidR="00E7307E" w:rsidRPr="0089539B">
        <w:rPr>
          <w:rFonts w:ascii="Arial" w:hAnsi="Arial" w:cs="Arial"/>
          <w:b/>
          <w:i/>
          <w:sz w:val="24"/>
          <w:szCs w:val="24"/>
        </w:rPr>
        <w:t xml:space="preserve">of the different types of temporary works. The level of second check required is the responsibility of the temporary works co-ordinator (TWC). </w:t>
      </w:r>
    </w:p>
    <w:p w14:paraId="6A1E35D7" w14:textId="77777777" w:rsidR="00F7782E" w:rsidRPr="00166149" w:rsidRDefault="005A0549" w:rsidP="0062444F">
      <w:pPr>
        <w:rPr>
          <w:rFonts w:ascii="Arial" w:hAnsi="Arial" w:cs="Arial"/>
          <w:b/>
          <w:sz w:val="24"/>
          <w:szCs w:val="24"/>
          <w:u w:val="single"/>
        </w:rPr>
      </w:pPr>
      <w:r>
        <w:rPr>
          <w:rFonts w:ascii="Arial" w:hAnsi="Arial" w:cs="Arial"/>
          <w:noProof/>
          <w:sz w:val="24"/>
          <w:szCs w:val="24"/>
          <w:lang w:val="en-US"/>
        </w:rPr>
        <w:pict w14:anchorId="48985499">
          <v:shape id="_x0000_s1037" type="#_x0000_t202" style="position:absolute;margin-left:0;margin-top:2.9pt;width:90pt;height:18pt;z-index:251657216" fillcolor="lime" strokecolor="yellow">
            <v:textbox style="mso-next-textbox:#_x0000_s1037">
              <w:txbxContent>
                <w:p w14:paraId="6D113CA5" w14:textId="77777777" w:rsidR="00477590" w:rsidRPr="00FD3AFB" w:rsidRDefault="00477590" w:rsidP="00115120">
                  <w:pPr>
                    <w:rPr>
                      <w:rFonts w:ascii="Arial" w:hAnsi="Arial" w:cs="Arial"/>
                      <w:b/>
                      <w:i/>
                      <w:sz w:val="20"/>
                      <w:szCs w:val="20"/>
                      <w:u w:val="single"/>
                    </w:rPr>
                  </w:pPr>
                  <w:r>
                    <w:rPr>
                      <w:rFonts w:ascii="Arial" w:hAnsi="Arial" w:cs="Arial"/>
                      <w:b/>
                      <w:i/>
                      <w:sz w:val="20"/>
                      <w:szCs w:val="20"/>
                      <w:u w:val="single"/>
                    </w:rPr>
                    <w:t>CATEGORY 0</w:t>
                  </w:r>
                </w:p>
              </w:txbxContent>
            </v:textbox>
          </v:shape>
        </w:pict>
      </w:r>
    </w:p>
    <w:p w14:paraId="24046A40"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586CD75D"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In general these are items which can be designed and constructed based on the exp</w:t>
      </w:r>
      <w:r>
        <w:rPr>
          <w:rFonts w:ascii="Arial" w:hAnsi="Arial" w:cs="Arial"/>
          <w:sz w:val="24"/>
          <w:szCs w:val="24"/>
        </w:rPr>
        <w:t>erience of competent tradesm</w:t>
      </w:r>
      <w:r w:rsidR="0062444F">
        <w:rPr>
          <w:rFonts w:ascii="Arial" w:hAnsi="Arial" w:cs="Arial"/>
          <w:sz w:val="24"/>
          <w:szCs w:val="24"/>
        </w:rPr>
        <w:t>en following standard solutions</w:t>
      </w:r>
      <w:r w:rsidR="008E413B">
        <w:rPr>
          <w:rFonts w:ascii="Arial" w:hAnsi="Arial" w:cs="Arial"/>
          <w:sz w:val="24"/>
          <w:szCs w:val="24"/>
        </w:rPr>
        <w:t>, assembly guides</w:t>
      </w:r>
      <w:r w:rsidR="0056079A">
        <w:rPr>
          <w:rFonts w:ascii="Arial" w:hAnsi="Arial" w:cs="Arial"/>
          <w:sz w:val="24"/>
          <w:szCs w:val="24"/>
        </w:rPr>
        <w:t>, equipment specifications</w:t>
      </w:r>
      <w:r w:rsidR="0062444F">
        <w:rPr>
          <w:rFonts w:ascii="Arial" w:hAnsi="Arial" w:cs="Arial"/>
          <w:sz w:val="24"/>
          <w:szCs w:val="24"/>
        </w:rPr>
        <w:t xml:space="preserve"> and detailed method statements.</w:t>
      </w:r>
    </w:p>
    <w:p w14:paraId="628EFAE0" w14:textId="77777777" w:rsidR="00F7782E" w:rsidRDefault="00F7782E" w:rsidP="00F7782E">
      <w:pPr>
        <w:autoSpaceDE w:val="0"/>
        <w:autoSpaceDN w:val="0"/>
        <w:adjustRightInd w:val="0"/>
        <w:spacing w:after="0" w:line="240" w:lineRule="auto"/>
        <w:rPr>
          <w:rFonts w:ascii="Arial" w:hAnsi="Arial" w:cs="Arial"/>
          <w:sz w:val="24"/>
          <w:szCs w:val="24"/>
        </w:rPr>
      </w:pPr>
    </w:p>
    <w:p w14:paraId="223B5964"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Normally this class of temporary works will utilise proprietary product</w:t>
      </w:r>
      <w:r>
        <w:rPr>
          <w:rFonts w:ascii="Arial" w:hAnsi="Arial" w:cs="Arial"/>
          <w:sz w:val="24"/>
          <w:szCs w:val="24"/>
        </w:rPr>
        <w:t>s</w:t>
      </w:r>
      <w:r w:rsidR="00C453DD">
        <w:rPr>
          <w:rFonts w:ascii="Arial" w:hAnsi="Arial" w:cs="Arial"/>
          <w:sz w:val="24"/>
          <w:szCs w:val="24"/>
        </w:rPr>
        <w:t>, assembly guides, British Standards, European guidance</w:t>
      </w:r>
      <w:r>
        <w:rPr>
          <w:rFonts w:ascii="Arial" w:hAnsi="Arial" w:cs="Arial"/>
          <w:sz w:val="24"/>
          <w:szCs w:val="24"/>
        </w:rPr>
        <w:t xml:space="preserve"> and be of simple construction to a </w:t>
      </w:r>
      <w:r w:rsidR="0089539B">
        <w:rPr>
          <w:rFonts w:ascii="Arial" w:hAnsi="Arial" w:cs="Arial"/>
          <w:sz w:val="24"/>
          <w:szCs w:val="24"/>
        </w:rPr>
        <w:t>“</w:t>
      </w:r>
      <w:r>
        <w:rPr>
          <w:rFonts w:ascii="Arial" w:hAnsi="Arial" w:cs="Arial"/>
          <w:sz w:val="24"/>
          <w:szCs w:val="24"/>
        </w:rPr>
        <w:t>standard solution</w:t>
      </w:r>
      <w:r w:rsidR="0089539B">
        <w:rPr>
          <w:rFonts w:ascii="Arial" w:hAnsi="Arial" w:cs="Arial"/>
          <w:sz w:val="24"/>
          <w:szCs w:val="24"/>
        </w:rPr>
        <w:t>”</w:t>
      </w:r>
      <w:r>
        <w:rPr>
          <w:rFonts w:ascii="Arial" w:hAnsi="Arial" w:cs="Arial"/>
          <w:sz w:val="24"/>
          <w:szCs w:val="24"/>
        </w:rPr>
        <w:t>.</w:t>
      </w:r>
    </w:p>
    <w:p w14:paraId="59E10806"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28FDBEF3"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wor</w:t>
      </w:r>
      <w:r>
        <w:rPr>
          <w:rFonts w:ascii="Arial" w:hAnsi="Arial" w:cs="Arial"/>
          <w:sz w:val="24"/>
          <w:szCs w:val="24"/>
        </w:rPr>
        <w:t xml:space="preserve">ks that will normally be </w:t>
      </w:r>
      <w:r w:rsidRPr="0056079A">
        <w:rPr>
          <w:rFonts w:ascii="Arial" w:hAnsi="Arial" w:cs="Arial"/>
          <w:b/>
          <w:color w:val="00CC00"/>
          <w:sz w:val="24"/>
          <w:szCs w:val="24"/>
        </w:rPr>
        <w:t>Category 0</w:t>
      </w:r>
      <w:r w:rsidRPr="0062444F">
        <w:rPr>
          <w:rFonts w:ascii="Arial" w:hAnsi="Arial" w:cs="Arial"/>
          <w:color w:val="008000"/>
          <w:sz w:val="24"/>
          <w:szCs w:val="24"/>
        </w:rPr>
        <w:t xml:space="preserve"> </w:t>
      </w:r>
      <w:r w:rsidRPr="00166149">
        <w:rPr>
          <w:rFonts w:ascii="Arial" w:hAnsi="Arial" w:cs="Arial"/>
          <w:sz w:val="24"/>
          <w:szCs w:val="24"/>
        </w:rPr>
        <w:t>include:</w:t>
      </w:r>
    </w:p>
    <w:p w14:paraId="299331EB" w14:textId="77777777" w:rsidR="00F7782E" w:rsidRPr="0056079A" w:rsidRDefault="00F7782E" w:rsidP="00F7782E">
      <w:pPr>
        <w:autoSpaceDE w:val="0"/>
        <w:autoSpaceDN w:val="0"/>
        <w:adjustRightInd w:val="0"/>
        <w:spacing w:after="0" w:line="240" w:lineRule="auto"/>
        <w:rPr>
          <w:rFonts w:ascii="Arial" w:hAnsi="Arial" w:cs="Arial"/>
          <w:sz w:val="24"/>
          <w:szCs w:val="24"/>
        </w:rPr>
      </w:pPr>
    </w:p>
    <w:p w14:paraId="0EEEBC59"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Shallow trenches less than 1.</w:t>
      </w:r>
      <w:r w:rsidR="0056079A">
        <w:rPr>
          <w:rFonts w:ascii="Arial" w:hAnsi="Arial" w:cs="Arial"/>
          <w:sz w:val="24"/>
          <w:szCs w:val="24"/>
        </w:rPr>
        <w:t>2 metres in depth in good ground.</w:t>
      </w:r>
    </w:p>
    <w:p w14:paraId="77BC49BE" w14:textId="77777777" w:rsidR="008E413B" w:rsidRDefault="008E413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Proprietary shoring systems (trench and drag boxes) less than </w:t>
      </w:r>
      <w:r w:rsidR="00B907FD">
        <w:rPr>
          <w:rFonts w:ascii="Arial" w:hAnsi="Arial" w:cs="Arial"/>
          <w:sz w:val="24"/>
          <w:szCs w:val="24"/>
        </w:rPr>
        <w:t>2</w:t>
      </w:r>
      <w:r w:rsidR="0056079A">
        <w:rPr>
          <w:rFonts w:ascii="Arial" w:hAnsi="Arial" w:cs="Arial"/>
          <w:sz w:val="24"/>
          <w:szCs w:val="24"/>
        </w:rPr>
        <w:t>-metres deep, in good ground.</w:t>
      </w:r>
    </w:p>
    <w:p w14:paraId="0D65ECB2" w14:textId="77777777" w:rsidR="0062444F"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Tube and Fitting Scaffolds which </w:t>
      </w:r>
      <w:r w:rsidR="00477590">
        <w:rPr>
          <w:rFonts w:ascii="Arial" w:hAnsi="Arial" w:cs="Arial"/>
          <w:sz w:val="24"/>
          <w:szCs w:val="24"/>
        </w:rPr>
        <w:t>are “Basic” as defined inTG20:21</w:t>
      </w:r>
      <w:r w:rsidR="006338DB">
        <w:rPr>
          <w:rFonts w:ascii="Arial" w:hAnsi="Arial" w:cs="Arial"/>
          <w:sz w:val="24"/>
          <w:szCs w:val="24"/>
        </w:rPr>
        <w:t xml:space="preserve"> (if in doubt that the scaffold is “Basic” then request </w:t>
      </w:r>
      <w:r w:rsidR="00477590">
        <w:rPr>
          <w:rFonts w:ascii="Arial" w:hAnsi="Arial" w:cs="Arial"/>
          <w:sz w:val="24"/>
          <w:szCs w:val="24"/>
        </w:rPr>
        <w:t>a TG20:21</w:t>
      </w:r>
      <w:r w:rsidR="0056079A">
        <w:rPr>
          <w:rFonts w:ascii="Arial" w:hAnsi="Arial" w:cs="Arial"/>
          <w:sz w:val="24"/>
          <w:szCs w:val="24"/>
        </w:rPr>
        <w:t xml:space="preserve"> compliance sheet from the scaffold company</w:t>
      </w:r>
      <w:r w:rsidR="006A6A11">
        <w:rPr>
          <w:rFonts w:ascii="Arial" w:hAnsi="Arial" w:cs="Arial"/>
          <w:sz w:val="24"/>
          <w:szCs w:val="24"/>
        </w:rPr>
        <w:t>)</w:t>
      </w:r>
      <w:r w:rsidR="0056079A">
        <w:rPr>
          <w:rFonts w:ascii="Arial" w:hAnsi="Arial" w:cs="Arial"/>
          <w:sz w:val="24"/>
          <w:szCs w:val="24"/>
        </w:rPr>
        <w:t>.</w:t>
      </w:r>
    </w:p>
    <w:p w14:paraId="1A362715" w14:textId="77777777" w:rsidR="0062444F"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F7782E">
        <w:rPr>
          <w:rFonts w:ascii="Arial" w:hAnsi="Arial" w:cs="Arial"/>
          <w:sz w:val="24"/>
          <w:szCs w:val="24"/>
        </w:rPr>
        <w:t>n-sheeted</w:t>
      </w:r>
      <w:r>
        <w:rPr>
          <w:rFonts w:ascii="Arial" w:hAnsi="Arial" w:cs="Arial"/>
          <w:sz w:val="24"/>
          <w:szCs w:val="24"/>
        </w:rPr>
        <w:t>,</w:t>
      </w:r>
      <w:r w:rsidR="00F7782E">
        <w:rPr>
          <w:rFonts w:ascii="Arial" w:hAnsi="Arial" w:cs="Arial"/>
          <w:sz w:val="24"/>
          <w:szCs w:val="24"/>
        </w:rPr>
        <w:t xml:space="preserve"> </w:t>
      </w:r>
      <w:r>
        <w:rPr>
          <w:rFonts w:ascii="Arial" w:hAnsi="Arial" w:cs="Arial"/>
          <w:sz w:val="24"/>
          <w:szCs w:val="24"/>
        </w:rPr>
        <w:t>tied scaffolds less than 1</w:t>
      </w:r>
      <w:r w:rsidR="00FB3378">
        <w:rPr>
          <w:rFonts w:ascii="Arial" w:hAnsi="Arial" w:cs="Arial"/>
          <w:sz w:val="24"/>
          <w:szCs w:val="24"/>
        </w:rPr>
        <w:t>6</w:t>
      </w:r>
      <w:r>
        <w:rPr>
          <w:rFonts w:ascii="Arial" w:hAnsi="Arial" w:cs="Arial"/>
          <w:sz w:val="24"/>
          <w:szCs w:val="24"/>
        </w:rPr>
        <w:t>m high</w:t>
      </w:r>
      <w:r w:rsidR="0089539B">
        <w:rPr>
          <w:rFonts w:ascii="Arial" w:hAnsi="Arial" w:cs="Arial"/>
          <w:sz w:val="24"/>
          <w:szCs w:val="24"/>
        </w:rPr>
        <w:t xml:space="preserve"> as per </w:t>
      </w:r>
      <w:r w:rsidR="0056079A">
        <w:rPr>
          <w:rFonts w:ascii="Arial" w:hAnsi="Arial" w:cs="Arial"/>
          <w:sz w:val="24"/>
          <w:szCs w:val="24"/>
        </w:rPr>
        <w:t xml:space="preserve">TG20:13 </w:t>
      </w:r>
      <w:r w:rsidR="0089539B">
        <w:rPr>
          <w:rFonts w:ascii="Arial" w:hAnsi="Arial" w:cs="Arial"/>
          <w:sz w:val="24"/>
          <w:szCs w:val="24"/>
        </w:rPr>
        <w:t>compliance sheets</w:t>
      </w:r>
    </w:p>
    <w:p w14:paraId="2A860FDF" w14:textId="77777777" w:rsidR="00F7782E"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Debris netted or </w:t>
      </w:r>
      <w:r w:rsidR="00F7782E">
        <w:rPr>
          <w:rFonts w:ascii="Arial" w:hAnsi="Arial" w:cs="Arial"/>
          <w:sz w:val="24"/>
          <w:szCs w:val="24"/>
        </w:rPr>
        <w:t>sheeted</w:t>
      </w:r>
      <w:r>
        <w:rPr>
          <w:rFonts w:ascii="Arial" w:hAnsi="Arial" w:cs="Arial"/>
          <w:sz w:val="24"/>
          <w:szCs w:val="24"/>
        </w:rPr>
        <w:t>, tied</w:t>
      </w:r>
      <w:r w:rsidR="00F7782E">
        <w:rPr>
          <w:rFonts w:ascii="Arial" w:hAnsi="Arial" w:cs="Arial"/>
          <w:sz w:val="24"/>
          <w:szCs w:val="24"/>
        </w:rPr>
        <w:t xml:space="preserve"> scaffolds</w:t>
      </w:r>
      <w:r>
        <w:rPr>
          <w:rFonts w:ascii="Arial" w:hAnsi="Arial" w:cs="Arial"/>
          <w:sz w:val="24"/>
          <w:szCs w:val="24"/>
        </w:rPr>
        <w:t xml:space="preserve"> less</w:t>
      </w:r>
      <w:r w:rsidR="00F7782E">
        <w:rPr>
          <w:rFonts w:ascii="Arial" w:hAnsi="Arial" w:cs="Arial"/>
          <w:sz w:val="24"/>
          <w:szCs w:val="24"/>
        </w:rPr>
        <w:t xml:space="preserve"> 1</w:t>
      </w:r>
      <w:r w:rsidR="00FB3378">
        <w:rPr>
          <w:rFonts w:ascii="Arial" w:hAnsi="Arial" w:cs="Arial"/>
          <w:sz w:val="24"/>
          <w:szCs w:val="24"/>
        </w:rPr>
        <w:t>6</w:t>
      </w:r>
      <w:r w:rsidR="0089539B">
        <w:rPr>
          <w:rFonts w:ascii="Arial" w:hAnsi="Arial" w:cs="Arial"/>
          <w:sz w:val="24"/>
          <w:szCs w:val="24"/>
        </w:rPr>
        <w:t xml:space="preserve">m high as per </w:t>
      </w:r>
      <w:r w:rsidR="0056079A">
        <w:rPr>
          <w:rFonts w:ascii="Arial" w:hAnsi="Arial" w:cs="Arial"/>
          <w:sz w:val="24"/>
          <w:szCs w:val="24"/>
        </w:rPr>
        <w:t xml:space="preserve">TG20 </w:t>
      </w:r>
      <w:r w:rsidR="0089539B">
        <w:rPr>
          <w:rFonts w:ascii="Arial" w:hAnsi="Arial" w:cs="Arial"/>
          <w:sz w:val="24"/>
          <w:szCs w:val="24"/>
        </w:rPr>
        <w:t>compliance sheets.</w:t>
      </w:r>
    </w:p>
    <w:p w14:paraId="741B9D2C" w14:textId="77777777"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B</w:t>
      </w:r>
      <w:r w:rsidR="00477590">
        <w:rPr>
          <w:rFonts w:ascii="Arial" w:hAnsi="Arial" w:cs="Arial"/>
          <w:sz w:val="24"/>
          <w:szCs w:val="24"/>
        </w:rPr>
        <w:t>irdcage scaffolds as per TG20</w:t>
      </w:r>
      <w:r>
        <w:rPr>
          <w:rFonts w:ascii="Arial" w:hAnsi="Arial" w:cs="Arial"/>
          <w:sz w:val="24"/>
          <w:szCs w:val="24"/>
        </w:rPr>
        <w:t xml:space="preserve"> compliance sheets.</w:t>
      </w:r>
    </w:p>
    <w:p w14:paraId="6269A5E8" w14:textId="77777777"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Roo</w:t>
      </w:r>
      <w:r w:rsidR="00477590">
        <w:rPr>
          <w:rFonts w:ascii="Arial" w:hAnsi="Arial" w:cs="Arial"/>
          <w:sz w:val="24"/>
          <w:szCs w:val="24"/>
        </w:rPr>
        <w:t>f saddle scaffold as per TG20</w:t>
      </w:r>
      <w:r>
        <w:rPr>
          <w:rFonts w:ascii="Arial" w:hAnsi="Arial" w:cs="Arial"/>
          <w:sz w:val="24"/>
          <w:szCs w:val="24"/>
        </w:rPr>
        <w:t xml:space="preserve"> compliance sheets.</w:t>
      </w:r>
    </w:p>
    <w:p w14:paraId="0A0E981E" w14:textId="77777777" w:rsidR="0056079A" w:rsidRDefault="0056079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Loading Bay of 10kN/m</w:t>
      </w:r>
      <w:proofErr w:type="gramStart"/>
      <w:r w:rsidRPr="0056079A">
        <w:rPr>
          <w:rFonts w:ascii="Arial" w:hAnsi="Arial" w:cs="Arial"/>
          <w:b/>
          <w:sz w:val="24"/>
          <w:szCs w:val="24"/>
          <w:vertAlign w:val="superscript"/>
        </w:rPr>
        <w:t>2</w:t>
      </w:r>
      <w:r w:rsidR="00477590">
        <w:rPr>
          <w:rFonts w:ascii="Arial" w:hAnsi="Arial" w:cs="Arial"/>
          <w:sz w:val="24"/>
          <w:szCs w:val="24"/>
        </w:rPr>
        <w:t xml:space="preserve">  if</w:t>
      </w:r>
      <w:proofErr w:type="gramEnd"/>
      <w:r w:rsidR="00477590">
        <w:rPr>
          <w:rFonts w:ascii="Arial" w:hAnsi="Arial" w:cs="Arial"/>
          <w:sz w:val="24"/>
          <w:szCs w:val="24"/>
        </w:rPr>
        <w:t xml:space="preserve"> using a TG20</w:t>
      </w:r>
      <w:r>
        <w:rPr>
          <w:rFonts w:ascii="Arial" w:hAnsi="Arial" w:cs="Arial"/>
          <w:sz w:val="24"/>
          <w:szCs w:val="24"/>
        </w:rPr>
        <w:t xml:space="preserve"> compliance sheet.</w:t>
      </w:r>
    </w:p>
    <w:p w14:paraId="6CEE5A69"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w:t>
      </w:r>
      <w:r w:rsidR="006A6A11">
        <w:rPr>
          <w:rFonts w:ascii="Arial" w:hAnsi="Arial" w:cs="Arial"/>
          <w:sz w:val="24"/>
          <w:szCs w:val="24"/>
        </w:rPr>
        <w:t>work less than 600mm</w:t>
      </w:r>
      <w:r w:rsidRPr="00166149">
        <w:rPr>
          <w:rFonts w:ascii="Arial" w:hAnsi="Arial" w:cs="Arial"/>
          <w:sz w:val="24"/>
          <w:szCs w:val="24"/>
        </w:rPr>
        <w:t xml:space="preserve"> in height</w:t>
      </w:r>
      <w:r w:rsidR="0056079A">
        <w:rPr>
          <w:rFonts w:ascii="Arial" w:hAnsi="Arial" w:cs="Arial"/>
          <w:sz w:val="24"/>
          <w:szCs w:val="24"/>
        </w:rPr>
        <w:t xml:space="preserve"> from the ground.</w:t>
      </w:r>
    </w:p>
    <w:p w14:paraId="0F0F7219" w14:textId="77777777" w:rsidR="00F7782E" w:rsidRPr="00166149"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Edge protection</w:t>
      </w:r>
      <w:r w:rsidR="000263AB">
        <w:rPr>
          <w:rFonts w:ascii="Arial" w:hAnsi="Arial" w:cs="Arial"/>
          <w:sz w:val="24"/>
          <w:szCs w:val="24"/>
        </w:rPr>
        <w:t>,</w:t>
      </w:r>
      <w:r>
        <w:rPr>
          <w:rFonts w:ascii="Arial" w:hAnsi="Arial" w:cs="Arial"/>
          <w:sz w:val="24"/>
          <w:szCs w:val="24"/>
        </w:rPr>
        <w:t xml:space="preserve"> </w:t>
      </w:r>
      <w:r w:rsidR="00477590">
        <w:rPr>
          <w:rFonts w:ascii="Arial" w:hAnsi="Arial" w:cs="Arial"/>
          <w:sz w:val="24"/>
          <w:szCs w:val="24"/>
        </w:rPr>
        <w:t xml:space="preserve">only </w:t>
      </w:r>
      <w:r>
        <w:rPr>
          <w:rFonts w:ascii="Arial" w:hAnsi="Arial" w:cs="Arial"/>
          <w:sz w:val="24"/>
          <w:szCs w:val="24"/>
        </w:rPr>
        <w:t>if a s</w:t>
      </w:r>
      <w:r w:rsidR="000263AB">
        <w:rPr>
          <w:rFonts w:ascii="Arial" w:hAnsi="Arial" w:cs="Arial"/>
          <w:sz w:val="24"/>
          <w:szCs w:val="24"/>
        </w:rPr>
        <w:t>tandard solution is available to</w:t>
      </w:r>
      <w:r>
        <w:rPr>
          <w:rFonts w:ascii="Arial" w:hAnsi="Arial" w:cs="Arial"/>
          <w:sz w:val="24"/>
          <w:szCs w:val="24"/>
        </w:rPr>
        <w:t xml:space="preserve"> BSEN13374</w:t>
      </w:r>
      <w:r w:rsidR="0089539B">
        <w:rPr>
          <w:rFonts w:ascii="Arial" w:hAnsi="Arial" w:cs="Arial"/>
          <w:sz w:val="24"/>
          <w:szCs w:val="24"/>
        </w:rPr>
        <w:t xml:space="preserve"> </w:t>
      </w:r>
    </w:p>
    <w:p w14:paraId="5E98D79C"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Fences or hoardings up to 1.2 metres high.</w:t>
      </w:r>
    </w:p>
    <w:p w14:paraId="28947429" w14:textId="77777777" w:rsidR="000263AB"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2 metre high Heras fence panels supported</w:t>
      </w:r>
      <w:r w:rsidR="0089539B">
        <w:rPr>
          <w:rFonts w:ascii="Arial" w:hAnsi="Arial" w:cs="Arial"/>
          <w:sz w:val="24"/>
          <w:szCs w:val="24"/>
        </w:rPr>
        <w:t>,</w:t>
      </w:r>
      <w:r>
        <w:rPr>
          <w:rFonts w:ascii="Arial" w:hAnsi="Arial" w:cs="Arial"/>
          <w:sz w:val="24"/>
          <w:szCs w:val="24"/>
        </w:rPr>
        <w:t xml:space="preserve"> as per Heras erection guide.</w:t>
      </w:r>
    </w:p>
    <w:p w14:paraId="6238FF5E"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within the parameters of the assembly guide</w:t>
      </w:r>
      <w:r w:rsidR="0089539B">
        <w:rPr>
          <w:rFonts w:ascii="Arial" w:hAnsi="Arial" w:cs="Arial"/>
          <w:sz w:val="24"/>
          <w:szCs w:val="24"/>
        </w:rPr>
        <w:t>s</w:t>
      </w:r>
      <w:r>
        <w:rPr>
          <w:rFonts w:ascii="Arial" w:hAnsi="Arial" w:cs="Arial"/>
          <w:sz w:val="24"/>
          <w:szCs w:val="24"/>
        </w:rPr>
        <w:t>.</w:t>
      </w:r>
    </w:p>
    <w:p w14:paraId="3FA99503" w14:textId="77777777" w:rsidR="000263AB" w:rsidRPr="00166149"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Haki staircases or similar within the parameters of the assembly guide.</w:t>
      </w:r>
    </w:p>
    <w:p w14:paraId="67C66217" w14:textId="77777777" w:rsidR="005B3E44" w:rsidRDefault="00F7782E" w:rsidP="005B3E44">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Free standing aluminium access towers erected and used in accordance with the manufacturers </w:t>
      </w:r>
      <w:r w:rsidR="005B3E44">
        <w:rPr>
          <w:rFonts w:ascii="Arial" w:hAnsi="Arial" w:cs="Arial"/>
          <w:sz w:val="24"/>
          <w:szCs w:val="24"/>
        </w:rPr>
        <w:t>recommendations and PASMA guidance.</w:t>
      </w:r>
    </w:p>
    <w:p w14:paraId="40ADE991" w14:textId="77777777" w:rsidR="003168DA" w:rsidRDefault="003168D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Safety nets secured to robust primary members (i.e. hot rolled steel)</w:t>
      </w:r>
      <w:r w:rsidR="008E413B">
        <w:rPr>
          <w:rFonts w:ascii="Arial" w:hAnsi="Arial" w:cs="Arial"/>
          <w:sz w:val="24"/>
          <w:szCs w:val="24"/>
        </w:rPr>
        <w:t xml:space="preserve"> as per HSG 33 (</w:t>
      </w:r>
      <w:r w:rsidR="0056079A">
        <w:rPr>
          <w:rFonts w:ascii="Arial" w:hAnsi="Arial" w:cs="Arial"/>
          <w:sz w:val="24"/>
          <w:szCs w:val="24"/>
        </w:rPr>
        <w:t xml:space="preserve">HSE guidance for </w:t>
      </w:r>
      <w:r w:rsidR="008E413B">
        <w:rPr>
          <w:rFonts w:ascii="Arial" w:hAnsi="Arial" w:cs="Arial"/>
          <w:sz w:val="24"/>
          <w:szCs w:val="24"/>
        </w:rPr>
        <w:t xml:space="preserve">Safety in </w:t>
      </w:r>
      <w:proofErr w:type="spellStart"/>
      <w:r w:rsidR="008E413B">
        <w:rPr>
          <w:rFonts w:ascii="Arial" w:hAnsi="Arial" w:cs="Arial"/>
          <w:sz w:val="24"/>
          <w:szCs w:val="24"/>
        </w:rPr>
        <w:t>Roofwork</w:t>
      </w:r>
      <w:proofErr w:type="spellEnd"/>
      <w:r w:rsidR="008E413B">
        <w:rPr>
          <w:rFonts w:ascii="Arial" w:hAnsi="Arial" w:cs="Arial"/>
          <w:sz w:val="24"/>
          <w:szCs w:val="24"/>
        </w:rPr>
        <w:t>)</w:t>
      </w:r>
    </w:p>
    <w:p w14:paraId="6AE63804" w14:textId="77777777" w:rsidR="00784930" w:rsidRPr="00166149" w:rsidRDefault="00784930"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Simple </w:t>
      </w:r>
      <w:r w:rsidR="0056079A">
        <w:rPr>
          <w:rFonts w:ascii="Arial" w:hAnsi="Arial" w:cs="Arial"/>
          <w:sz w:val="24"/>
          <w:szCs w:val="24"/>
        </w:rPr>
        <w:t xml:space="preserve">scaffold </w:t>
      </w:r>
      <w:r>
        <w:rPr>
          <w:rFonts w:ascii="Arial" w:hAnsi="Arial" w:cs="Arial"/>
          <w:sz w:val="24"/>
          <w:szCs w:val="24"/>
        </w:rPr>
        <w:t xml:space="preserve">beam spans </w:t>
      </w:r>
      <w:r w:rsidR="00477590">
        <w:rPr>
          <w:rFonts w:ascii="Arial" w:hAnsi="Arial" w:cs="Arial"/>
          <w:sz w:val="24"/>
          <w:szCs w:val="24"/>
        </w:rPr>
        <w:t xml:space="preserve">6m or less as per TG20 </w:t>
      </w:r>
      <w:r>
        <w:rPr>
          <w:rFonts w:ascii="Arial" w:hAnsi="Arial" w:cs="Arial"/>
          <w:sz w:val="24"/>
          <w:szCs w:val="24"/>
        </w:rPr>
        <w:t>compliance sheets.</w:t>
      </w:r>
    </w:p>
    <w:p w14:paraId="1CFFD137" w14:textId="77777777"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Internal hoarding systems and temporary partitions not subject to wind or differential air pressure or crowd loading</w:t>
      </w:r>
      <w:r w:rsidR="00210EFF">
        <w:rPr>
          <w:rFonts w:ascii="Arial" w:hAnsi="Arial" w:cs="Arial"/>
          <w:sz w:val="24"/>
          <w:szCs w:val="24"/>
        </w:rPr>
        <w:t>.</w:t>
      </w:r>
    </w:p>
    <w:p w14:paraId="1D09E3DA" w14:textId="77777777" w:rsidR="00E300E2" w:rsidRPr="00166149" w:rsidRDefault="00D43228" w:rsidP="00E300E2">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G</w:t>
      </w:r>
      <w:r w:rsidR="00E300E2">
        <w:rPr>
          <w:rFonts w:ascii="Arial" w:hAnsi="Arial" w:cs="Arial"/>
          <w:sz w:val="24"/>
          <w:szCs w:val="24"/>
        </w:rPr>
        <w:t>in wheels</w:t>
      </w:r>
      <w:r w:rsidR="00210EFF">
        <w:rPr>
          <w:rFonts w:ascii="Arial" w:hAnsi="Arial" w:cs="Arial"/>
          <w:sz w:val="24"/>
          <w:szCs w:val="24"/>
        </w:rPr>
        <w:t xml:space="preserve"> within the</w:t>
      </w:r>
      <w:r w:rsidR="005B3E44">
        <w:rPr>
          <w:rFonts w:ascii="Arial" w:hAnsi="Arial" w:cs="Arial"/>
          <w:sz w:val="24"/>
          <w:szCs w:val="24"/>
        </w:rPr>
        <w:t xml:space="preserve"> parameters of the manufacturers</w:t>
      </w:r>
      <w:r w:rsidR="00210EFF">
        <w:rPr>
          <w:rFonts w:ascii="Arial" w:hAnsi="Arial" w:cs="Arial"/>
          <w:sz w:val="24"/>
          <w:szCs w:val="24"/>
        </w:rPr>
        <w:t xml:space="preserve"> guide.</w:t>
      </w:r>
    </w:p>
    <w:p w14:paraId="1F76F6DE"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31E95FDE" w14:textId="77777777" w:rsidR="000263AB" w:rsidRDefault="00F7782E"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site management team are responsible for checking that the temporary works method statement and risk assessment are specific to the job. Any assembly guides or manufacturers specification documents </w:t>
      </w:r>
      <w:r w:rsidR="008E413B">
        <w:rPr>
          <w:rFonts w:ascii="Arial" w:hAnsi="Arial" w:cs="Arial"/>
          <w:sz w:val="24"/>
          <w:szCs w:val="24"/>
        </w:rPr>
        <w:t xml:space="preserve">quoted </w:t>
      </w:r>
      <w:r w:rsidR="0056079A">
        <w:rPr>
          <w:rFonts w:ascii="Arial" w:hAnsi="Arial" w:cs="Arial"/>
          <w:sz w:val="24"/>
          <w:szCs w:val="24"/>
        </w:rPr>
        <w:t>must be on site and used in the pre-start safety briefing.</w:t>
      </w:r>
    </w:p>
    <w:p w14:paraId="610F8A7C" w14:textId="77777777" w:rsidR="0056079A" w:rsidRDefault="0056079A" w:rsidP="00F7782E">
      <w:pPr>
        <w:autoSpaceDE w:val="0"/>
        <w:autoSpaceDN w:val="0"/>
        <w:adjustRightInd w:val="0"/>
        <w:spacing w:after="0" w:line="240" w:lineRule="auto"/>
        <w:rPr>
          <w:rFonts w:ascii="Arial" w:hAnsi="Arial" w:cs="Arial"/>
          <w:sz w:val="24"/>
          <w:szCs w:val="24"/>
        </w:rPr>
      </w:pPr>
    </w:p>
    <w:p w14:paraId="2C4091C9" w14:textId="77777777" w:rsidR="0056079A" w:rsidRDefault="0056079A"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The assembly guides must also be used by the inspector to ensure compliance.</w:t>
      </w:r>
    </w:p>
    <w:p w14:paraId="4425A496" w14:textId="77777777" w:rsidR="0089539B" w:rsidRDefault="0089539B" w:rsidP="00F7782E">
      <w:pPr>
        <w:autoSpaceDE w:val="0"/>
        <w:autoSpaceDN w:val="0"/>
        <w:adjustRightInd w:val="0"/>
        <w:spacing w:after="0" w:line="240" w:lineRule="auto"/>
        <w:rPr>
          <w:rFonts w:ascii="Arial" w:hAnsi="Arial" w:cs="Arial"/>
          <w:sz w:val="24"/>
          <w:szCs w:val="24"/>
        </w:rPr>
      </w:pPr>
    </w:p>
    <w:p w14:paraId="7327DCCA" w14:textId="77777777" w:rsidR="0089539B" w:rsidRDefault="0089539B" w:rsidP="00F7782E">
      <w:pPr>
        <w:autoSpaceDE w:val="0"/>
        <w:autoSpaceDN w:val="0"/>
        <w:adjustRightInd w:val="0"/>
        <w:spacing w:after="0" w:line="240" w:lineRule="auto"/>
        <w:rPr>
          <w:rFonts w:ascii="Arial" w:hAnsi="Arial" w:cs="Arial"/>
          <w:sz w:val="24"/>
          <w:szCs w:val="24"/>
        </w:rPr>
      </w:pPr>
    </w:p>
    <w:p w14:paraId="5B4E2A77" w14:textId="77777777" w:rsidR="00F7782E" w:rsidRPr="00166149" w:rsidRDefault="005A0549"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w14:anchorId="16F25923">
          <v:shape id="_x0000_s1040" type="#_x0000_t202" style="position:absolute;margin-left:0;margin-top:.15pt;width:90pt;height:18pt;z-index:251660288" fillcolor="#f60" strokecolor="yellow">
            <v:textbox style="mso-next-textbox:#_x0000_s1040">
              <w:txbxContent>
                <w:p w14:paraId="31C9A4AB" w14:textId="77777777" w:rsidR="00477590" w:rsidRPr="00FD3AFB" w:rsidRDefault="00477590" w:rsidP="000263AB">
                  <w:pPr>
                    <w:rPr>
                      <w:rFonts w:ascii="Arial" w:hAnsi="Arial" w:cs="Arial"/>
                      <w:b/>
                      <w:i/>
                      <w:sz w:val="20"/>
                      <w:szCs w:val="20"/>
                      <w:u w:val="single"/>
                    </w:rPr>
                  </w:pPr>
                  <w:r>
                    <w:rPr>
                      <w:rFonts w:ascii="Arial" w:hAnsi="Arial" w:cs="Arial"/>
                      <w:b/>
                      <w:i/>
                      <w:sz w:val="20"/>
                      <w:szCs w:val="20"/>
                      <w:u w:val="single"/>
                    </w:rPr>
                    <w:t>CATEGORY 1</w:t>
                  </w:r>
                </w:p>
              </w:txbxContent>
            </v:textbox>
          </v:shape>
        </w:pict>
      </w:r>
    </w:p>
    <w:p w14:paraId="60C00573"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419DEE09" w14:textId="77777777" w:rsidR="00F7782E" w:rsidRDefault="00F7782E" w:rsidP="00000802">
      <w:pPr>
        <w:autoSpaceDE w:val="0"/>
        <w:autoSpaceDN w:val="0"/>
        <w:adjustRightInd w:val="0"/>
        <w:spacing w:after="0" w:line="240" w:lineRule="auto"/>
        <w:outlineLvl w:val="0"/>
        <w:rPr>
          <w:rFonts w:ascii="Arial" w:hAnsi="Arial" w:cs="Arial"/>
          <w:sz w:val="24"/>
          <w:szCs w:val="24"/>
        </w:rPr>
      </w:pPr>
      <w:r w:rsidRPr="003168DA">
        <w:rPr>
          <w:rFonts w:ascii="Arial" w:hAnsi="Arial" w:cs="Arial"/>
          <w:b/>
          <w:color w:val="FF6600"/>
          <w:sz w:val="24"/>
          <w:szCs w:val="24"/>
        </w:rPr>
        <w:t>Category 1</w:t>
      </w:r>
      <w:r w:rsidR="004F4021">
        <w:rPr>
          <w:rFonts w:ascii="Arial" w:hAnsi="Arial" w:cs="Arial"/>
          <w:b/>
          <w:color w:val="FF6600"/>
          <w:sz w:val="24"/>
          <w:szCs w:val="24"/>
        </w:rPr>
        <w:t xml:space="preserve"> </w:t>
      </w:r>
      <w:r w:rsidR="000263AB">
        <w:rPr>
          <w:rFonts w:ascii="Arial" w:hAnsi="Arial" w:cs="Arial"/>
          <w:sz w:val="24"/>
          <w:szCs w:val="24"/>
        </w:rPr>
        <w:t>temp</w:t>
      </w:r>
      <w:r w:rsidR="0089539B">
        <w:rPr>
          <w:rFonts w:ascii="Arial" w:hAnsi="Arial" w:cs="Arial"/>
          <w:sz w:val="24"/>
          <w:szCs w:val="24"/>
        </w:rPr>
        <w:t xml:space="preserve">orary works which </w:t>
      </w:r>
      <w:r w:rsidR="00784930">
        <w:rPr>
          <w:rFonts w:ascii="Arial" w:hAnsi="Arial" w:cs="Arial"/>
          <w:sz w:val="24"/>
          <w:szCs w:val="24"/>
        </w:rPr>
        <w:t xml:space="preserve">will require </w:t>
      </w:r>
      <w:r w:rsidR="000263AB">
        <w:rPr>
          <w:rFonts w:ascii="Arial" w:hAnsi="Arial" w:cs="Arial"/>
          <w:sz w:val="24"/>
          <w:szCs w:val="24"/>
        </w:rPr>
        <w:t>design</w:t>
      </w:r>
      <w:r w:rsidR="00784930">
        <w:rPr>
          <w:rFonts w:ascii="Arial" w:hAnsi="Arial" w:cs="Arial"/>
          <w:sz w:val="24"/>
          <w:szCs w:val="24"/>
        </w:rPr>
        <w:t xml:space="preserve"> calculations</w:t>
      </w:r>
      <w:r w:rsidR="000263AB">
        <w:rPr>
          <w:rFonts w:ascii="Arial" w:hAnsi="Arial" w:cs="Arial"/>
          <w:sz w:val="24"/>
          <w:szCs w:val="24"/>
        </w:rPr>
        <w:t xml:space="preserve"> and drawing</w:t>
      </w:r>
      <w:r w:rsidR="00784930">
        <w:rPr>
          <w:rFonts w:ascii="Arial" w:hAnsi="Arial" w:cs="Arial"/>
          <w:sz w:val="24"/>
          <w:szCs w:val="24"/>
        </w:rPr>
        <w:t>s</w:t>
      </w:r>
      <w:r w:rsidR="000263AB">
        <w:rPr>
          <w:rFonts w:ascii="Arial" w:hAnsi="Arial" w:cs="Arial"/>
          <w:sz w:val="24"/>
          <w:szCs w:val="24"/>
        </w:rPr>
        <w:t>.</w:t>
      </w:r>
    </w:p>
    <w:p w14:paraId="62C1A044" w14:textId="77777777" w:rsidR="00F7782E" w:rsidRDefault="00F7782E" w:rsidP="00F7782E">
      <w:pPr>
        <w:autoSpaceDE w:val="0"/>
        <w:autoSpaceDN w:val="0"/>
        <w:adjustRightInd w:val="0"/>
        <w:spacing w:after="0" w:line="240" w:lineRule="auto"/>
        <w:rPr>
          <w:rFonts w:ascii="Arial" w:hAnsi="Arial" w:cs="Arial"/>
          <w:sz w:val="24"/>
          <w:szCs w:val="24"/>
        </w:rPr>
      </w:pPr>
    </w:p>
    <w:p w14:paraId="392E381B"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items listed below can present serious risks when designed</w:t>
      </w:r>
      <w:r>
        <w:rPr>
          <w:rFonts w:ascii="Arial" w:hAnsi="Arial" w:cs="Arial"/>
          <w:sz w:val="24"/>
          <w:szCs w:val="24"/>
        </w:rPr>
        <w:t xml:space="preserve"> or installed incorrectly. </w:t>
      </w:r>
      <w:r w:rsidRPr="000263AB">
        <w:rPr>
          <w:rFonts w:ascii="Arial" w:hAnsi="Arial" w:cs="Arial"/>
          <w:b/>
          <w:color w:val="FF6600"/>
          <w:sz w:val="24"/>
          <w:szCs w:val="24"/>
        </w:rPr>
        <w:t>Category 1</w:t>
      </w:r>
      <w:r w:rsidRPr="00166149">
        <w:rPr>
          <w:rFonts w:ascii="Arial" w:hAnsi="Arial" w:cs="Arial"/>
          <w:sz w:val="24"/>
          <w:szCs w:val="24"/>
        </w:rPr>
        <w:t xml:space="preserve"> temporary works need to be designed by a competent person</w:t>
      </w:r>
      <w:r>
        <w:rPr>
          <w:rFonts w:ascii="Arial" w:hAnsi="Arial" w:cs="Arial"/>
          <w:sz w:val="24"/>
          <w:szCs w:val="24"/>
        </w:rPr>
        <w:t xml:space="preserve"> and this </w:t>
      </w:r>
      <w:r w:rsidR="00E300E2">
        <w:rPr>
          <w:rFonts w:ascii="Arial" w:hAnsi="Arial" w:cs="Arial"/>
          <w:sz w:val="24"/>
          <w:szCs w:val="24"/>
        </w:rPr>
        <w:t>design and drawing</w:t>
      </w:r>
      <w:r>
        <w:rPr>
          <w:rFonts w:ascii="Arial" w:hAnsi="Arial" w:cs="Arial"/>
          <w:sz w:val="24"/>
          <w:szCs w:val="24"/>
        </w:rPr>
        <w:t xml:space="preserve"> mu</w:t>
      </w:r>
      <w:r w:rsidR="0056079A">
        <w:rPr>
          <w:rFonts w:ascii="Arial" w:hAnsi="Arial" w:cs="Arial"/>
          <w:sz w:val="24"/>
          <w:szCs w:val="24"/>
        </w:rPr>
        <w:t xml:space="preserve">st be checked by the design </w:t>
      </w:r>
      <w:r>
        <w:rPr>
          <w:rFonts w:ascii="Arial" w:hAnsi="Arial" w:cs="Arial"/>
          <w:sz w:val="24"/>
          <w:szCs w:val="24"/>
        </w:rPr>
        <w:t>team</w:t>
      </w:r>
      <w:r w:rsidR="000263AB">
        <w:rPr>
          <w:rFonts w:ascii="Arial" w:hAnsi="Arial" w:cs="Arial"/>
          <w:sz w:val="24"/>
          <w:szCs w:val="24"/>
        </w:rPr>
        <w:t xml:space="preserve">. </w:t>
      </w:r>
    </w:p>
    <w:p w14:paraId="3D2B30C3"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3CFA7139" w14:textId="77777777" w:rsidR="00F7782E" w:rsidRPr="00166149"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w:t>
      </w:r>
      <w:r>
        <w:rPr>
          <w:rFonts w:ascii="Arial" w:hAnsi="Arial" w:cs="Arial"/>
          <w:sz w:val="24"/>
          <w:szCs w:val="24"/>
        </w:rPr>
        <w:t xml:space="preserve">orks that will normally be </w:t>
      </w:r>
      <w:r w:rsidRPr="000263AB">
        <w:rPr>
          <w:rFonts w:ascii="Arial" w:hAnsi="Arial" w:cs="Arial"/>
          <w:b/>
          <w:color w:val="FF6600"/>
          <w:sz w:val="24"/>
          <w:szCs w:val="24"/>
        </w:rPr>
        <w:t>Category 1</w:t>
      </w:r>
      <w:r w:rsidRPr="00166149">
        <w:rPr>
          <w:rFonts w:ascii="Arial" w:hAnsi="Arial" w:cs="Arial"/>
          <w:sz w:val="24"/>
          <w:szCs w:val="24"/>
        </w:rPr>
        <w:t xml:space="preserve"> include:</w:t>
      </w:r>
    </w:p>
    <w:p w14:paraId="6ED65D03" w14:textId="77777777" w:rsidR="00F7782E" w:rsidRPr="00166149" w:rsidRDefault="00B44E35"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False-work, </w:t>
      </w:r>
      <w:r w:rsidR="00F7782E">
        <w:rPr>
          <w:rFonts w:ascii="Arial" w:hAnsi="Arial" w:cs="Arial"/>
          <w:sz w:val="24"/>
          <w:szCs w:val="24"/>
        </w:rPr>
        <w:t>Propping to support openings and floors, including needling</w:t>
      </w:r>
      <w:r w:rsidR="00E300E2">
        <w:rPr>
          <w:rFonts w:ascii="Arial" w:hAnsi="Arial" w:cs="Arial"/>
          <w:sz w:val="24"/>
          <w:szCs w:val="24"/>
        </w:rPr>
        <w:t xml:space="preserve"> (</w:t>
      </w:r>
      <w:proofErr w:type="spellStart"/>
      <w:r w:rsidR="00E300E2">
        <w:rPr>
          <w:rFonts w:ascii="Arial" w:hAnsi="Arial" w:cs="Arial"/>
          <w:sz w:val="24"/>
          <w:szCs w:val="24"/>
        </w:rPr>
        <w:t>Strongboys</w:t>
      </w:r>
      <w:proofErr w:type="spellEnd"/>
      <w:r w:rsidR="00E300E2">
        <w:rPr>
          <w:rFonts w:ascii="Arial" w:hAnsi="Arial" w:cs="Arial"/>
          <w:sz w:val="24"/>
          <w:szCs w:val="24"/>
        </w:rPr>
        <w:t xml:space="preserve"> etc)</w:t>
      </w:r>
      <w:r w:rsidR="00F7782E">
        <w:rPr>
          <w:rFonts w:ascii="Arial" w:hAnsi="Arial" w:cs="Arial"/>
          <w:sz w:val="24"/>
          <w:szCs w:val="24"/>
        </w:rPr>
        <w:t>.</w:t>
      </w:r>
    </w:p>
    <w:p w14:paraId="30BB3CF8"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Trench excavations up</w:t>
      </w:r>
      <w:r w:rsidR="00B907FD">
        <w:rPr>
          <w:rFonts w:ascii="Arial" w:hAnsi="Arial" w:cs="Arial"/>
          <w:sz w:val="24"/>
          <w:szCs w:val="24"/>
        </w:rPr>
        <w:t xml:space="preserve"> to 3 metres deep. Also see Category 1 for shoring systems.</w:t>
      </w:r>
    </w:p>
    <w:p w14:paraId="1A1EB9C2" w14:textId="77777777" w:rsidR="00F7782E" w:rsidRDefault="00F7782E" w:rsidP="00FB3378">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Pr="00166149">
        <w:rPr>
          <w:rFonts w:ascii="Arial" w:hAnsi="Arial" w:cs="Arial"/>
          <w:sz w:val="24"/>
          <w:szCs w:val="24"/>
        </w:rPr>
        <w:t>n</w:t>
      </w:r>
      <w:r w:rsidR="00E3555B">
        <w:rPr>
          <w:rFonts w:ascii="Arial" w:hAnsi="Arial" w:cs="Arial"/>
          <w:sz w:val="24"/>
          <w:szCs w:val="24"/>
        </w:rPr>
        <w:t>-</w:t>
      </w:r>
      <w:r w:rsidRPr="00166149">
        <w:rPr>
          <w:rFonts w:ascii="Arial" w:hAnsi="Arial" w:cs="Arial"/>
          <w:sz w:val="24"/>
          <w:szCs w:val="24"/>
        </w:rPr>
        <w:t>sheeted sca</w:t>
      </w:r>
      <w:r>
        <w:rPr>
          <w:rFonts w:ascii="Arial" w:hAnsi="Arial" w:cs="Arial"/>
          <w:sz w:val="24"/>
          <w:szCs w:val="24"/>
        </w:rPr>
        <w:t>ffolds whose top lift is</w:t>
      </w:r>
      <w:r w:rsidR="00E300E2">
        <w:rPr>
          <w:rFonts w:ascii="Arial" w:hAnsi="Arial" w:cs="Arial"/>
          <w:sz w:val="24"/>
          <w:szCs w:val="24"/>
        </w:rPr>
        <w:t xml:space="preserve"> higher than</w:t>
      </w:r>
      <w:r>
        <w:rPr>
          <w:rFonts w:ascii="Arial" w:hAnsi="Arial" w:cs="Arial"/>
          <w:sz w:val="24"/>
          <w:szCs w:val="24"/>
        </w:rPr>
        <w:t xml:space="preserve"> 1</w:t>
      </w:r>
      <w:r w:rsidR="00FB3378">
        <w:rPr>
          <w:rFonts w:ascii="Arial" w:hAnsi="Arial" w:cs="Arial"/>
          <w:sz w:val="24"/>
          <w:szCs w:val="24"/>
        </w:rPr>
        <w:t>6</w:t>
      </w:r>
      <w:r w:rsidR="00E300E2">
        <w:rPr>
          <w:rFonts w:ascii="Arial" w:hAnsi="Arial" w:cs="Arial"/>
          <w:sz w:val="24"/>
          <w:szCs w:val="24"/>
        </w:rPr>
        <w:t xml:space="preserve">m. </w:t>
      </w:r>
      <w:r w:rsidR="00FB3378" w:rsidRPr="00FB3378">
        <w:rPr>
          <w:rFonts w:ascii="Arial" w:hAnsi="Arial" w:cs="Arial"/>
          <w:sz w:val="24"/>
          <w:szCs w:val="24"/>
        </w:rPr>
        <w:t>(</w:t>
      </w:r>
      <w:r w:rsidR="00E3555B">
        <w:rPr>
          <w:rFonts w:ascii="Arial" w:hAnsi="Arial" w:cs="Arial"/>
          <w:sz w:val="24"/>
          <w:szCs w:val="24"/>
        </w:rPr>
        <w:t xml:space="preserve">if a site specific </w:t>
      </w:r>
      <w:r w:rsidR="00FB3378" w:rsidRPr="00FB3378">
        <w:rPr>
          <w:rFonts w:ascii="Arial" w:hAnsi="Arial" w:cs="Arial"/>
          <w:sz w:val="24"/>
          <w:szCs w:val="24"/>
        </w:rPr>
        <w:t>TG20 Compliance sheet</w:t>
      </w:r>
      <w:r w:rsidR="00E3555B">
        <w:rPr>
          <w:rFonts w:ascii="Arial" w:hAnsi="Arial" w:cs="Arial"/>
          <w:sz w:val="24"/>
          <w:szCs w:val="24"/>
        </w:rPr>
        <w:t xml:space="preserve"> is produced , then the scaffold is category O </w:t>
      </w:r>
      <w:r w:rsidR="00FB3378" w:rsidRPr="00FB3378">
        <w:rPr>
          <w:rFonts w:ascii="Arial" w:hAnsi="Arial" w:cs="Arial"/>
          <w:sz w:val="24"/>
          <w:szCs w:val="24"/>
        </w:rPr>
        <w:t>)</w:t>
      </w:r>
    </w:p>
    <w:p w14:paraId="27C8FBC7" w14:textId="77777777" w:rsidR="003168DA" w:rsidRPr="00E3555B" w:rsidRDefault="00F7782E" w:rsidP="00DF743F">
      <w:pPr>
        <w:pStyle w:val="ListParagraph"/>
        <w:numPr>
          <w:ilvl w:val="0"/>
          <w:numId w:val="12"/>
        </w:numPr>
        <w:autoSpaceDE w:val="0"/>
        <w:autoSpaceDN w:val="0"/>
        <w:adjustRightInd w:val="0"/>
        <w:spacing w:after="0" w:line="240" w:lineRule="auto"/>
        <w:rPr>
          <w:rFonts w:ascii="Arial" w:hAnsi="Arial" w:cs="Arial"/>
          <w:sz w:val="24"/>
          <w:szCs w:val="24"/>
        </w:rPr>
      </w:pPr>
      <w:r w:rsidRPr="00E3555B">
        <w:rPr>
          <w:rFonts w:ascii="Arial" w:hAnsi="Arial" w:cs="Arial"/>
          <w:sz w:val="24"/>
          <w:szCs w:val="24"/>
        </w:rPr>
        <w:t>Sheeted scaffolds higher than 1</w:t>
      </w:r>
      <w:r w:rsidR="00FB3378" w:rsidRPr="00E3555B">
        <w:rPr>
          <w:rFonts w:ascii="Arial" w:hAnsi="Arial" w:cs="Arial"/>
          <w:sz w:val="24"/>
          <w:szCs w:val="24"/>
        </w:rPr>
        <w:t>6</w:t>
      </w:r>
      <w:r w:rsidRPr="00E3555B">
        <w:rPr>
          <w:rFonts w:ascii="Arial" w:hAnsi="Arial" w:cs="Arial"/>
          <w:sz w:val="24"/>
          <w:szCs w:val="24"/>
        </w:rPr>
        <w:t>m</w:t>
      </w:r>
      <w:r w:rsidR="00E3555B" w:rsidRPr="00E3555B">
        <w:rPr>
          <w:rFonts w:ascii="Arial" w:hAnsi="Arial" w:cs="Arial"/>
          <w:sz w:val="24"/>
          <w:szCs w:val="24"/>
        </w:rPr>
        <w:t>. (</w:t>
      </w:r>
      <w:r w:rsidR="00DF743F">
        <w:rPr>
          <w:rFonts w:ascii="Arial" w:hAnsi="Arial" w:cs="Arial"/>
          <w:sz w:val="24"/>
          <w:szCs w:val="24"/>
        </w:rPr>
        <w:t>if a site specific</w:t>
      </w:r>
      <w:r w:rsidR="00E3555B" w:rsidRPr="00E3555B">
        <w:rPr>
          <w:rFonts w:ascii="Arial" w:hAnsi="Arial" w:cs="Arial"/>
          <w:sz w:val="24"/>
          <w:szCs w:val="24"/>
        </w:rPr>
        <w:t xml:space="preserve"> TG20 Compliance sheet is produced , then the scaffold is category O )</w:t>
      </w:r>
      <w:r w:rsidR="003168DA" w:rsidRPr="00E3555B">
        <w:rPr>
          <w:rFonts w:ascii="Arial" w:hAnsi="Arial" w:cs="Arial"/>
          <w:sz w:val="24"/>
          <w:szCs w:val="24"/>
        </w:rPr>
        <w:t xml:space="preserve">      </w:t>
      </w:r>
      <w:r w:rsidR="00E3555B" w:rsidRPr="00E3555B">
        <w:rPr>
          <w:rFonts w:ascii="Arial" w:hAnsi="Arial" w:cs="Arial"/>
          <w:sz w:val="24"/>
          <w:szCs w:val="24"/>
        </w:rPr>
        <w:t xml:space="preserve">                    </w:t>
      </w:r>
    </w:p>
    <w:p w14:paraId="646FD2E3" w14:textId="77777777" w:rsidR="00B44E35" w:rsidRDefault="00B44E35" w:rsidP="00B44E35">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outside the assembly guide documents.</w:t>
      </w:r>
    </w:p>
    <w:p w14:paraId="30FA4740" w14:textId="77777777" w:rsidR="00B907FD" w:rsidRPr="00166149" w:rsidRDefault="00B907FD" w:rsidP="00B907FD">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Free standing buttressed scaffold.</w:t>
      </w:r>
    </w:p>
    <w:p w14:paraId="0C8C349A" w14:textId="77777777" w:rsidR="00B907FD" w:rsidRPr="00166149" w:rsidRDefault="00B907FD" w:rsidP="00B907FD">
      <w:pPr>
        <w:pStyle w:val="ListParagraph"/>
        <w:numPr>
          <w:ilvl w:val="1"/>
          <w:numId w:val="12"/>
        </w:numPr>
        <w:tabs>
          <w:tab w:val="clear" w:pos="1080"/>
          <w:tab w:val="num" w:pos="360"/>
        </w:tabs>
        <w:autoSpaceDE w:val="0"/>
        <w:autoSpaceDN w:val="0"/>
        <w:adjustRightInd w:val="0"/>
        <w:spacing w:after="0" w:line="240" w:lineRule="auto"/>
        <w:ind w:hanging="1080"/>
        <w:rPr>
          <w:rFonts w:ascii="Arial" w:hAnsi="Arial" w:cs="Arial"/>
          <w:sz w:val="24"/>
          <w:szCs w:val="24"/>
        </w:rPr>
      </w:pPr>
      <w:r>
        <w:rPr>
          <w:rFonts w:ascii="Arial" w:hAnsi="Arial" w:cs="Arial"/>
          <w:sz w:val="24"/>
          <w:szCs w:val="24"/>
        </w:rPr>
        <w:t>Edge Protection which does not have a standard solution to BS EN 13374</w:t>
      </w:r>
    </w:p>
    <w:p w14:paraId="79CA9CF5"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Safety net systems which are not fixed to robust primary members (e.g. cold formed sections</w:t>
      </w:r>
      <w:r w:rsidR="0056079A">
        <w:rPr>
          <w:rFonts w:ascii="Arial" w:hAnsi="Arial" w:cs="Arial"/>
          <w:sz w:val="24"/>
          <w:szCs w:val="24"/>
        </w:rPr>
        <w:t>, secured with anchors</w:t>
      </w:r>
      <w:r w:rsidRPr="00166149">
        <w:rPr>
          <w:rFonts w:ascii="Arial" w:hAnsi="Arial" w:cs="Arial"/>
          <w:sz w:val="24"/>
          <w:szCs w:val="24"/>
        </w:rPr>
        <w:t>) or are of an unusual design.</w:t>
      </w:r>
    </w:p>
    <w:p w14:paraId="6CF458DD" w14:textId="77777777"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Simple bridges with beams</w:t>
      </w:r>
      <w:r w:rsidR="0056079A">
        <w:rPr>
          <w:rFonts w:ascii="Arial" w:hAnsi="Arial" w:cs="Arial"/>
          <w:sz w:val="24"/>
          <w:szCs w:val="24"/>
        </w:rPr>
        <w:t xml:space="preserve"> and basic scaffold cantilevers, wh</w:t>
      </w:r>
      <w:r w:rsidR="00D43228">
        <w:rPr>
          <w:rFonts w:ascii="Arial" w:hAnsi="Arial" w:cs="Arial"/>
          <w:sz w:val="24"/>
          <w:szCs w:val="24"/>
        </w:rPr>
        <w:t>ich are not covered by a TG20</w:t>
      </w:r>
      <w:r w:rsidR="0056079A">
        <w:rPr>
          <w:rFonts w:ascii="Arial" w:hAnsi="Arial" w:cs="Arial"/>
          <w:sz w:val="24"/>
          <w:szCs w:val="24"/>
        </w:rPr>
        <w:t xml:space="preserve"> compliance sheet.</w:t>
      </w:r>
    </w:p>
    <w:p w14:paraId="75020BD8" w14:textId="77777777" w:rsidR="00F7782E"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Loading Bays and working platforms which req</w:t>
      </w:r>
      <w:r w:rsidR="0056079A">
        <w:rPr>
          <w:rFonts w:ascii="Arial" w:hAnsi="Arial" w:cs="Arial"/>
          <w:sz w:val="24"/>
          <w:szCs w:val="24"/>
        </w:rPr>
        <w:t>uire greater loading than 3kN/m</w:t>
      </w:r>
      <w:r w:rsidR="0056079A">
        <w:rPr>
          <w:rFonts w:ascii="Arial" w:hAnsi="Arial" w:cs="Arial"/>
          <w:b/>
          <w:sz w:val="24"/>
          <w:szCs w:val="24"/>
          <w:vertAlign w:val="superscript"/>
        </w:rPr>
        <w:t>2</w:t>
      </w:r>
      <w:r w:rsidRPr="00166149">
        <w:rPr>
          <w:rFonts w:ascii="Arial" w:hAnsi="Arial" w:cs="Arial"/>
          <w:sz w:val="24"/>
          <w:szCs w:val="24"/>
        </w:rPr>
        <w:t>.</w:t>
      </w:r>
    </w:p>
    <w:p w14:paraId="6A8D5D85" w14:textId="77777777" w:rsidR="004C7923" w:rsidRDefault="004C7923"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Fences or hoardings above </w:t>
      </w:r>
      <w:r w:rsidRPr="00166149">
        <w:rPr>
          <w:rFonts w:ascii="Arial" w:hAnsi="Arial" w:cs="Arial"/>
          <w:sz w:val="24"/>
          <w:szCs w:val="24"/>
        </w:rPr>
        <w:t>1.2 metres high</w:t>
      </w:r>
      <w:r>
        <w:rPr>
          <w:rFonts w:ascii="Arial" w:hAnsi="Arial" w:cs="Arial"/>
          <w:sz w:val="24"/>
          <w:szCs w:val="24"/>
        </w:rPr>
        <w:t xml:space="preserve">, </w:t>
      </w:r>
      <w:r w:rsidR="0056079A">
        <w:rPr>
          <w:rFonts w:ascii="Arial" w:hAnsi="Arial" w:cs="Arial"/>
          <w:sz w:val="24"/>
          <w:szCs w:val="24"/>
        </w:rPr>
        <w:t xml:space="preserve">but are </w:t>
      </w:r>
      <w:r>
        <w:rPr>
          <w:rFonts w:ascii="Arial" w:hAnsi="Arial" w:cs="Arial"/>
          <w:sz w:val="24"/>
          <w:szCs w:val="24"/>
        </w:rPr>
        <w:t>below 3 metres</w:t>
      </w:r>
      <w:r w:rsidR="0056079A">
        <w:rPr>
          <w:rFonts w:ascii="Arial" w:hAnsi="Arial" w:cs="Arial"/>
          <w:sz w:val="24"/>
          <w:szCs w:val="24"/>
        </w:rPr>
        <w:t>.</w:t>
      </w:r>
    </w:p>
    <w:p w14:paraId="4C49A17D" w14:textId="77777777" w:rsidR="00D43228" w:rsidRDefault="00D43228"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Rubbish Chutes.</w:t>
      </w:r>
    </w:p>
    <w:p w14:paraId="3FC52103" w14:textId="77777777" w:rsidR="00210EFF" w:rsidRDefault="00B44E35"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Formwork </w:t>
      </w:r>
      <w:r w:rsidR="006A6A11">
        <w:rPr>
          <w:rFonts w:ascii="Arial" w:hAnsi="Arial" w:cs="Arial"/>
          <w:sz w:val="24"/>
          <w:szCs w:val="24"/>
        </w:rPr>
        <w:t>above 600mm</w:t>
      </w:r>
      <w:r w:rsidR="0056079A">
        <w:rPr>
          <w:rFonts w:ascii="Arial" w:hAnsi="Arial" w:cs="Arial"/>
          <w:sz w:val="24"/>
          <w:szCs w:val="24"/>
        </w:rPr>
        <w:t xml:space="preserve"> in height from the ground.</w:t>
      </w:r>
    </w:p>
    <w:p w14:paraId="08903973" w14:textId="77777777" w:rsidR="00210EFF" w:rsidRDefault="00210EFF" w:rsidP="00210EFF">
      <w:pPr>
        <w:pStyle w:val="ListParagraph"/>
        <w:autoSpaceDE w:val="0"/>
        <w:autoSpaceDN w:val="0"/>
        <w:adjustRightInd w:val="0"/>
        <w:spacing w:after="0" w:line="240" w:lineRule="auto"/>
        <w:ind w:left="0"/>
        <w:rPr>
          <w:rFonts w:ascii="Arial" w:hAnsi="Arial" w:cs="Arial"/>
          <w:sz w:val="24"/>
          <w:szCs w:val="24"/>
        </w:rPr>
      </w:pPr>
    </w:p>
    <w:p w14:paraId="1FF89D96" w14:textId="77777777" w:rsidR="00F7782E" w:rsidRPr="00166149" w:rsidRDefault="005A0549"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w14:anchorId="6A52483D">
          <v:shape id="_x0000_s1041" type="#_x0000_t202" style="position:absolute;margin-left:0;margin-top:1.65pt;width:99pt;height:18pt;z-index:251661312" fillcolor="red" strokecolor="yellow">
            <v:textbox style="mso-next-textbox:#_x0000_s1041">
              <w:txbxContent>
                <w:p w14:paraId="7ECC9071" w14:textId="77777777" w:rsidR="00477590" w:rsidRPr="00FD3AFB" w:rsidRDefault="00477590" w:rsidP="003168DA">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14:paraId="1FC24ECC" w14:textId="77777777" w:rsidR="00F7782E" w:rsidRPr="003168DA" w:rsidRDefault="00F7782E" w:rsidP="00F7782E">
      <w:pPr>
        <w:autoSpaceDE w:val="0"/>
        <w:autoSpaceDN w:val="0"/>
        <w:adjustRightInd w:val="0"/>
        <w:spacing w:after="0" w:line="240" w:lineRule="auto"/>
        <w:rPr>
          <w:rFonts w:ascii="Arial" w:hAnsi="Arial" w:cs="Arial"/>
          <w:b/>
          <w:color w:val="FF0000"/>
          <w:sz w:val="24"/>
          <w:szCs w:val="24"/>
        </w:rPr>
      </w:pPr>
    </w:p>
    <w:p w14:paraId="7C55B0A3" w14:textId="77777777" w:rsidR="003168DA" w:rsidRDefault="00F7782E" w:rsidP="00F7782E">
      <w:pPr>
        <w:autoSpaceDE w:val="0"/>
        <w:autoSpaceDN w:val="0"/>
        <w:adjustRightInd w:val="0"/>
        <w:spacing w:after="0" w:line="240" w:lineRule="auto"/>
        <w:rPr>
          <w:rFonts w:ascii="Arial" w:hAnsi="Arial" w:cs="Arial"/>
          <w:sz w:val="24"/>
          <w:szCs w:val="24"/>
        </w:rPr>
      </w:pPr>
      <w:r w:rsidRPr="003168DA">
        <w:rPr>
          <w:rFonts w:ascii="Arial" w:hAnsi="Arial" w:cs="Arial"/>
          <w:b/>
          <w:color w:val="FF0000"/>
          <w:sz w:val="24"/>
          <w:szCs w:val="24"/>
        </w:rPr>
        <w:t xml:space="preserve">Category </w:t>
      </w:r>
      <w:r w:rsidR="00337155" w:rsidRPr="003168DA">
        <w:rPr>
          <w:rFonts w:ascii="Arial" w:hAnsi="Arial" w:cs="Arial"/>
          <w:b/>
          <w:color w:val="FF0000"/>
          <w:sz w:val="24"/>
          <w:szCs w:val="24"/>
        </w:rPr>
        <w:t xml:space="preserve">2 </w:t>
      </w:r>
      <w:r w:rsidR="00337155" w:rsidRPr="00166149">
        <w:rPr>
          <w:rFonts w:ascii="Arial" w:hAnsi="Arial" w:cs="Arial"/>
          <w:sz w:val="24"/>
          <w:szCs w:val="24"/>
        </w:rPr>
        <w:t>temporary</w:t>
      </w:r>
      <w:r w:rsidR="00337155">
        <w:rPr>
          <w:rFonts w:ascii="Arial" w:hAnsi="Arial" w:cs="Arial"/>
          <w:sz w:val="24"/>
          <w:szCs w:val="24"/>
        </w:rPr>
        <w:t xml:space="preserve"> works which are high</w:t>
      </w:r>
      <w:r w:rsidRPr="00166149">
        <w:rPr>
          <w:rFonts w:ascii="Arial" w:hAnsi="Arial" w:cs="Arial"/>
          <w:sz w:val="24"/>
          <w:szCs w:val="24"/>
        </w:rPr>
        <w:t xml:space="preserve"> risk and must be designed by a</w:t>
      </w:r>
      <w:r>
        <w:rPr>
          <w:rFonts w:ascii="Arial" w:hAnsi="Arial" w:cs="Arial"/>
          <w:sz w:val="24"/>
          <w:szCs w:val="24"/>
        </w:rPr>
        <w:t xml:space="preserve"> </w:t>
      </w:r>
      <w:r w:rsidRPr="00166149">
        <w:rPr>
          <w:rFonts w:ascii="Arial" w:hAnsi="Arial" w:cs="Arial"/>
          <w:sz w:val="24"/>
          <w:szCs w:val="24"/>
        </w:rPr>
        <w:t xml:space="preserve">competent </w:t>
      </w:r>
      <w:r w:rsidR="0056079A">
        <w:rPr>
          <w:rFonts w:ascii="Arial" w:hAnsi="Arial" w:cs="Arial"/>
          <w:sz w:val="24"/>
          <w:szCs w:val="24"/>
        </w:rPr>
        <w:t>person</w:t>
      </w:r>
      <w:r w:rsidRPr="00166149">
        <w:rPr>
          <w:rFonts w:ascii="Arial" w:hAnsi="Arial" w:cs="Arial"/>
          <w:sz w:val="24"/>
          <w:szCs w:val="24"/>
        </w:rPr>
        <w:t xml:space="preserve">. </w:t>
      </w:r>
      <w:r w:rsidRPr="00166149">
        <w:rPr>
          <w:rFonts w:ascii="Arial" w:hAnsi="Arial" w:cs="Arial"/>
          <w:b/>
          <w:sz w:val="24"/>
          <w:szCs w:val="24"/>
        </w:rPr>
        <w:t>To ensure that the design has been carried out correctly</w:t>
      </w:r>
      <w:r w:rsidR="00493338">
        <w:rPr>
          <w:rFonts w:ascii="Arial" w:hAnsi="Arial" w:cs="Arial"/>
          <w:b/>
          <w:sz w:val="24"/>
          <w:szCs w:val="24"/>
        </w:rPr>
        <w:t>,</w:t>
      </w:r>
      <w:r w:rsidR="00B44E35">
        <w:rPr>
          <w:rFonts w:ascii="Arial" w:hAnsi="Arial" w:cs="Arial"/>
          <w:b/>
          <w:sz w:val="24"/>
          <w:szCs w:val="24"/>
        </w:rPr>
        <w:t xml:space="preserve"> a second </w:t>
      </w:r>
      <w:r w:rsidR="00140B29">
        <w:rPr>
          <w:rFonts w:ascii="Arial" w:hAnsi="Arial" w:cs="Arial"/>
          <w:b/>
          <w:sz w:val="24"/>
          <w:szCs w:val="24"/>
        </w:rPr>
        <w:t>checker</w:t>
      </w:r>
      <w:r w:rsidRPr="00166149">
        <w:rPr>
          <w:rFonts w:ascii="Arial" w:hAnsi="Arial" w:cs="Arial"/>
          <w:b/>
          <w:sz w:val="24"/>
          <w:szCs w:val="24"/>
        </w:rPr>
        <w:t xml:space="preserve"> </w:t>
      </w:r>
      <w:r w:rsidR="00B44E35">
        <w:rPr>
          <w:rFonts w:ascii="Arial" w:hAnsi="Arial" w:cs="Arial"/>
          <w:b/>
          <w:sz w:val="24"/>
          <w:szCs w:val="24"/>
        </w:rPr>
        <w:t xml:space="preserve">not involved with the original design must be consulted </w:t>
      </w:r>
      <w:r w:rsidRPr="00166149">
        <w:rPr>
          <w:rFonts w:ascii="Arial" w:hAnsi="Arial" w:cs="Arial"/>
          <w:b/>
          <w:sz w:val="24"/>
          <w:szCs w:val="24"/>
        </w:rPr>
        <w:t>as the TW Design Checker for these works</w:t>
      </w:r>
      <w:r w:rsidRPr="00166149">
        <w:rPr>
          <w:rFonts w:ascii="Arial" w:hAnsi="Arial" w:cs="Arial"/>
          <w:sz w:val="24"/>
          <w:szCs w:val="24"/>
        </w:rPr>
        <w:t xml:space="preserve">. </w:t>
      </w:r>
    </w:p>
    <w:p w14:paraId="7E6656D2" w14:textId="77777777" w:rsidR="003168DA" w:rsidRDefault="003168DA" w:rsidP="00F7782E">
      <w:pPr>
        <w:autoSpaceDE w:val="0"/>
        <w:autoSpaceDN w:val="0"/>
        <w:adjustRightInd w:val="0"/>
        <w:spacing w:after="0" w:line="240" w:lineRule="auto"/>
        <w:rPr>
          <w:rFonts w:ascii="Arial" w:hAnsi="Arial" w:cs="Arial"/>
          <w:sz w:val="24"/>
          <w:szCs w:val="24"/>
        </w:rPr>
      </w:pPr>
    </w:p>
    <w:p w14:paraId="371DAF00" w14:textId="77777777"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following is a typica</w:t>
      </w:r>
      <w:r w:rsidR="003168DA">
        <w:rPr>
          <w:rFonts w:ascii="Arial" w:hAnsi="Arial" w:cs="Arial"/>
          <w:sz w:val="24"/>
          <w:szCs w:val="24"/>
        </w:rPr>
        <w:t xml:space="preserve">l list of </w:t>
      </w:r>
      <w:r w:rsidR="003168DA" w:rsidRPr="003168DA">
        <w:rPr>
          <w:rFonts w:ascii="Arial" w:hAnsi="Arial" w:cs="Arial"/>
          <w:b/>
          <w:color w:val="FF0000"/>
          <w:sz w:val="24"/>
          <w:szCs w:val="24"/>
        </w:rPr>
        <w:t xml:space="preserve">Category </w:t>
      </w:r>
      <w:r w:rsidRPr="003168DA">
        <w:rPr>
          <w:rFonts w:ascii="Arial" w:hAnsi="Arial" w:cs="Arial"/>
          <w:b/>
          <w:color w:val="FF0000"/>
          <w:sz w:val="24"/>
          <w:szCs w:val="24"/>
        </w:rPr>
        <w:t>2</w:t>
      </w:r>
      <w:r w:rsidRPr="00166149">
        <w:rPr>
          <w:rFonts w:ascii="Arial" w:hAnsi="Arial" w:cs="Arial"/>
          <w:sz w:val="24"/>
          <w:szCs w:val="24"/>
        </w:rPr>
        <w:t xml:space="preserve"> temporary works:</w:t>
      </w:r>
    </w:p>
    <w:p w14:paraId="08CF5E75" w14:textId="77777777" w:rsidR="003168DA" w:rsidRPr="00166149" w:rsidRDefault="003168DA" w:rsidP="00F7782E">
      <w:pPr>
        <w:autoSpaceDE w:val="0"/>
        <w:autoSpaceDN w:val="0"/>
        <w:adjustRightInd w:val="0"/>
        <w:spacing w:after="0" w:line="240" w:lineRule="auto"/>
        <w:rPr>
          <w:rFonts w:ascii="Arial" w:hAnsi="Arial" w:cs="Arial"/>
          <w:sz w:val="24"/>
          <w:szCs w:val="24"/>
        </w:rPr>
      </w:pPr>
    </w:p>
    <w:p w14:paraId="16675E9C" w14:textId="77777777" w:rsidR="00553BC7" w:rsidRDefault="00553BC7"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Reinforced concrete foundation for a temporary crane.</w:t>
      </w:r>
    </w:p>
    <w:p w14:paraId="16A551AE"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site signboar</w:t>
      </w:r>
      <w:r>
        <w:rPr>
          <w:rFonts w:ascii="Arial" w:hAnsi="Arial" w:cs="Arial"/>
          <w:sz w:val="24"/>
          <w:szCs w:val="24"/>
        </w:rPr>
        <w:t>ds, hoardings and fencing over 3</w:t>
      </w:r>
      <w:r w:rsidRPr="00166149">
        <w:rPr>
          <w:rFonts w:ascii="Arial" w:hAnsi="Arial" w:cs="Arial"/>
          <w:sz w:val="24"/>
          <w:szCs w:val="24"/>
        </w:rPr>
        <w:t>m in height.</w:t>
      </w:r>
    </w:p>
    <w:p w14:paraId="5F3B2CDE"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Open cut excavations greater than 6 metres deep (geotechnical advice should be sought</w:t>
      </w:r>
      <w:r>
        <w:rPr>
          <w:rFonts w:ascii="Arial" w:hAnsi="Arial" w:cs="Arial"/>
          <w:sz w:val="24"/>
          <w:szCs w:val="24"/>
        </w:rPr>
        <w:t xml:space="preserve"> </w:t>
      </w:r>
      <w:r w:rsidRPr="00166149">
        <w:rPr>
          <w:rFonts w:ascii="Arial" w:hAnsi="Arial" w:cs="Arial"/>
          <w:sz w:val="24"/>
          <w:szCs w:val="24"/>
        </w:rPr>
        <w:t>over 3 metre depth</w:t>
      </w:r>
      <w:r w:rsidR="00325C4C">
        <w:rPr>
          <w:rFonts w:ascii="Arial" w:hAnsi="Arial" w:cs="Arial"/>
          <w:sz w:val="24"/>
          <w:szCs w:val="24"/>
        </w:rPr>
        <w:t>)</w:t>
      </w:r>
    </w:p>
    <w:p w14:paraId="7C352460"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Ground support schemes greater than 3 metres deep, including sheet piling and proprietary support systems.</w:t>
      </w:r>
    </w:p>
    <w:p w14:paraId="1DC16E03"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Permanent gro</w:t>
      </w:r>
      <w:r w:rsidR="003168DA">
        <w:rPr>
          <w:rFonts w:ascii="Arial" w:hAnsi="Arial" w:cs="Arial"/>
          <w:sz w:val="24"/>
          <w:szCs w:val="24"/>
        </w:rPr>
        <w:t>und support systems (secant/diaphragm walls).</w:t>
      </w:r>
    </w:p>
    <w:p w14:paraId="20A63BBD"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Cofferdams</w:t>
      </w:r>
      <w:r>
        <w:rPr>
          <w:rFonts w:ascii="Arial" w:hAnsi="Arial" w:cs="Arial"/>
          <w:sz w:val="24"/>
          <w:szCs w:val="24"/>
        </w:rPr>
        <w:t xml:space="preserve"> and Caissons.</w:t>
      </w:r>
    </w:p>
    <w:p w14:paraId="244E828D"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tower crane bases</w:t>
      </w:r>
      <w:r w:rsidR="003168DA">
        <w:rPr>
          <w:rFonts w:ascii="Arial" w:hAnsi="Arial" w:cs="Arial"/>
          <w:sz w:val="24"/>
          <w:szCs w:val="24"/>
        </w:rPr>
        <w:t>.</w:t>
      </w:r>
    </w:p>
    <w:p w14:paraId="72F31A3C" w14:textId="77777777" w:rsidR="00F7782E"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Facade retention schemes</w:t>
      </w:r>
    </w:p>
    <w:p w14:paraId="734266C8" w14:textId="77777777" w:rsidR="002639D7" w:rsidRDefault="00B907FD" w:rsidP="002639D7">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Temporary Roofs.</w:t>
      </w:r>
      <w:r w:rsidR="002639D7" w:rsidRPr="002639D7">
        <w:rPr>
          <w:rFonts w:ascii="Arial" w:hAnsi="Arial" w:cs="Arial"/>
          <w:sz w:val="24"/>
          <w:szCs w:val="24"/>
        </w:rPr>
        <w:t xml:space="preserve"> </w:t>
      </w:r>
    </w:p>
    <w:p w14:paraId="556DF194" w14:textId="77777777" w:rsidR="00B907FD" w:rsidRPr="002639D7" w:rsidRDefault="00140B29"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Rack and Pinion </w:t>
      </w:r>
      <w:r w:rsidR="002639D7" w:rsidRPr="002639D7">
        <w:rPr>
          <w:rFonts w:ascii="Arial" w:hAnsi="Arial" w:cs="Arial"/>
          <w:sz w:val="24"/>
          <w:szCs w:val="24"/>
        </w:rPr>
        <w:t xml:space="preserve">Hoists, mast climbers, </w:t>
      </w:r>
      <w:r w:rsidRPr="002639D7">
        <w:rPr>
          <w:rFonts w:ascii="Arial" w:hAnsi="Arial" w:cs="Arial"/>
          <w:sz w:val="24"/>
          <w:szCs w:val="24"/>
        </w:rPr>
        <w:t>etc.</w:t>
      </w:r>
    </w:p>
    <w:p w14:paraId="75D99C65"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Jacking schemes.</w:t>
      </w:r>
    </w:p>
    <w:p w14:paraId="3851C288" w14:textId="77777777"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Bridge erection schemes (stability checks)</w:t>
      </w:r>
    </w:p>
    <w:p w14:paraId="33A0AE5A" w14:textId="77777777" w:rsidR="00F7782E" w:rsidRDefault="00F7782E" w:rsidP="00210EFF">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lastRenderedPageBreak/>
        <w:t>Complex structural steelwork and pre-cast concrete erection schemes</w:t>
      </w:r>
      <w:r w:rsidR="00210EFF">
        <w:rPr>
          <w:rFonts w:ascii="Arial" w:hAnsi="Arial" w:cs="Arial"/>
          <w:sz w:val="24"/>
          <w:szCs w:val="24"/>
        </w:rPr>
        <w:t>.</w:t>
      </w:r>
    </w:p>
    <w:p w14:paraId="364D8F75" w14:textId="77777777" w:rsidR="002909E2" w:rsidRDefault="002909E2" w:rsidP="002909E2">
      <w:pPr>
        <w:pStyle w:val="ListParagraph"/>
        <w:autoSpaceDE w:val="0"/>
        <w:autoSpaceDN w:val="0"/>
        <w:adjustRightInd w:val="0"/>
        <w:spacing w:after="0" w:line="240" w:lineRule="auto"/>
        <w:rPr>
          <w:rFonts w:ascii="Arial" w:hAnsi="Arial" w:cs="Arial"/>
          <w:sz w:val="24"/>
          <w:szCs w:val="24"/>
        </w:rPr>
      </w:pPr>
    </w:p>
    <w:p w14:paraId="58855066" w14:textId="77777777" w:rsidR="002909E2" w:rsidRPr="00963E71" w:rsidRDefault="005A0549" w:rsidP="002909E2">
      <w:pPr>
        <w:pStyle w:val="ListParagraph"/>
        <w:autoSpaceDE w:val="0"/>
        <w:autoSpaceDN w:val="0"/>
        <w:adjustRightInd w:val="0"/>
        <w:spacing w:after="0" w:line="240" w:lineRule="auto"/>
        <w:rPr>
          <w:rFonts w:ascii="Arial" w:hAnsi="Arial" w:cs="Arial"/>
        </w:rPr>
      </w:pPr>
      <w:r>
        <w:rPr>
          <w:rFonts w:ascii="Arial" w:hAnsi="Arial" w:cs="Arial"/>
          <w:noProof/>
          <w:sz w:val="24"/>
          <w:szCs w:val="24"/>
          <w:lang w:eastAsia="en-GB"/>
        </w:rPr>
        <w:pict w14:anchorId="71AA32A9">
          <v:shape id="_x0000_s1047" type="#_x0000_t202" style="position:absolute;left:0;text-align:left;margin-left:-14.5pt;margin-top:-4.05pt;width:99pt;height:18pt;z-index:251663360" fillcolor="red" strokecolor="yellow">
            <v:textbox style="mso-next-textbox:#_x0000_s1047">
              <w:txbxContent>
                <w:p w14:paraId="6B325439" w14:textId="77777777" w:rsidR="00477590" w:rsidRPr="00FD3AFB" w:rsidRDefault="00477590" w:rsidP="002909E2">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r w:rsidR="002909E2">
        <w:rPr>
          <w:rFonts w:ascii="Arial" w:hAnsi="Arial" w:cs="Arial"/>
          <w:sz w:val="24"/>
          <w:szCs w:val="24"/>
        </w:rPr>
        <w:t xml:space="preserve">                 </w:t>
      </w:r>
      <w:r w:rsidR="00963E71" w:rsidRPr="00963E71">
        <w:rPr>
          <w:rFonts w:ascii="Arial" w:hAnsi="Arial" w:cs="Arial"/>
        </w:rPr>
        <w:t>c</w:t>
      </w:r>
      <w:r w:rsidR="002909E2" w:rsidRPr="00963E71">
        <w:rPr>
          <w:rFonts w:ascii="Arial" w:hAnsi="Arial" w:cs="Arial"/>
        </w:rPr>
        <w:t>ontinued</w:t>
      </w:r>
    </w:p>
    <w:p w14:paraId="0D6A2B2E" w14:textId="77777777" w:rsidR="002909E2" w:rsidRPr="00166149" w:rsidRDefault="002909E2" w:rsidP="002909E2">
      <w:pPr>
        <w:pStyle w:val="ListParagraph"/>
        <w:autoSpaceDE w:val="0"/>
        <w:autoSpaceDN w:val="0"/>
        <w:adjustRightInd w:val="0"/>
        <w:spacing w:after="0" w:line="240" w:lineRule="auto"/>
        <w:rPr>
          <w:rFonts w:ascii="Arial" w:hAnsi="Arial" w:cs="Arial"/>
          <w:sz w:val="24"/>
          <w:szCs w:val="24"/>
        </w:rPr>
      </w:pPr>
    </w:p>
    <w:p w14:paraId="3D073A2F"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Formwork for concrete walls, columns, </w:t>
      </w:r>
      <w:r w:rsidR="00140B29" w:rsidRPr="00166149">
        <w:rPr>
          <w:rFonts w:ascii="Arial" w:hAnsi="Arial" w:cs="Arial"/>
          <w:sz w:val="24"/>
          <w:szCs w:val="24"/>
        </w:rPr>
        <w:t>etc.</w:t>
      </w:r>
      <w:r w:rsidRPr="00166149">
        <w:rPr>
          <w:rFonts w:ascii="Arial" w:hAnsi="Arial" w:cs="Arial"/>
          <w:sz w:val="24"/>
          <w:szCs w:val="24"/>
        </w:rPr>
        <w:t xml:space="preserve"> higher than 3 metres</w:t>
      </w:r>
    </w:p>
    <w:p w14:paraId="594FF8EF"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Falsework higher than 3 metres</w:t>
      </w:r>
    </w:p>
    <w:p w14:paraId="6C0DDD2F" w14:textId="77777777"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permanent formwork (m</w:t>
      </w:r>
      <w:r>
        <w:rPr>
          <w:rFonts w:ascii="Arial" w:hAnsi="Arial" w:cs="Arial"/>
          <w:sz w:val="24"/>
          <w:szCs w:val="24"/>
        </w:rPr>
        <w:t xml:space="preserve">etal decking </w:t>
      </w:r>
      <w:r w:rsidR="00140B29">
        <w:rPr>
          <w:rFonts w:ascii="Arial" w:hAnsi="Arial" w:cs="Arial"/>
          <w:sz w:val="24"/>
          <w:szCs w:val="24"/>
        </w:rPr>
        <w:t>etc.</w:t>
      </w:r>
      <w:r>
        <w:rPr>
          <w:rFonts w:ascii="Arial" w:hAnsi="Arial" w:cs="Arial"/>
          <w:sz w:val="24"/>
          <w:szCs w:val="24"/>
        </w:rPr>
        <w:t>)</w:t>
      </w:r>
    </w:p>
    <w:p w14:paraId="6AEB57A5" w14:textId="77777777" w:rsidR="004C7923" w:rsidRDefault="004C7923" w:rsidP="004C7923">
      <w:pPr>
        <w:pStyle w:val="ListParagraph"/>
        <w:autoSpaceDE w:val="0"/>
        <w:autoSpaceDN w:val="0"/>
        <w:adjustRightInd w:val="0"/>
        <w:spacing w:after="0" w:line="240" w:lineRule="auto"/>
        <w:rPr>
          <w:rFonts w:ascii="Arial" w:hAnsi="Arial" w:cs="Arial"/>
          <w:sz w:val="24"/>
          <w:szCs w:val="24"/>
        </w:rPr>
      </w:pPr>
    </w:p>
    <w:p w14:paraId="618E53A5" w14:textId="77777777" w:rsidR="004C7923" w:rsidRDefault="004C7923" w:rsidP="004C7923">
      <w:pPr>
        <w:pStyle w:val="ListParagraph"/>
        <w:autoSpaceDE w:val="0"/>
        <w:autoSpaceDN w:val="0"/>
        <w:adjustRightInd w:val="0"/>
        <w:spacing w:after="0" w:line="240" w:lineRule="auto"/>
        <w:rPr>
          <w:rFonts w:ascii="Arial" w:hAnsi="Arial" w:cs="Arial"/>
          <w:sz w:val="24"/>
          <w:szCs w:val="24"/>
        </w:rPr>
      </w:pPr>
    </w:p>
    <w:p w14:paraId="2C2BC0C7" w14:textId="77777777" w:rsidR="00325C4C" w:rsidRDefault="005A0549" w:rsidP="00325C4C">
      <w:pPr>
        <w:pStyle w:val="ListParagraph"/>
        <w:autoSpaceDE w:val="0"/>
        <w:autoSpaceDN w:val="0"/>
        <w:adjustRightInd w:val="0"/>
        <w:spacing w:after="0" w:line="240" w:lineRule="auto"/>
        <w:rPr>
          <w:rFonts w:ascii="Arial" w:hAnsi="Arial" w:cs="Arial"/>
          <w:sz w:val="24"/>
          <w:szCs w:val="24"/>
        </w:rPr>
      </w:pPr>
      <w:r>
        <w:rPr>
          <w:rFonts w:ascii="Arial" w:hAnsi="Arial" w:cs="Arial"/>
          <w:b/>
          <w:noProof/>
          <w:color w:val="000000"/>
          <w:sz w:val="24"/>
          <w:szCs w:val="24"/>
          <w:u w:val="single"/>
          <w:lang w:val="en-US"/>
        </w:rPr>
        <w:pict w14:anchorId="296669D1">
          <v:shape id="_x0000_s1044" type="#_x0000_t202" style="position:absolute;left:0;text-align:left;margin-left:-14.5pt;margin-top:4.5pt;width:82.45pt;height:18pt;z-index:251662336" fillcolor="red" strokecolor="yellow">
            <v:textbox style="mso-next-textbox:#_x0000_s1044">
              <w:txbxContent>
                <w:p w14:paraId="20B98CFB" w14:textId="77777777" w:rsidR="00477590" w:rsidRPr="00FD3AFB" w:rsidRDefault="00477590" w:rsidP="00325C4C">
                  <w:pPr>
                    <w:rPr>
                      <w:rFonts w:ascii="Arial" w:hAnsi="Arial" w:cs="Arial"/>
                      <w:b/>
                      <w:i/>
                      <w:sz w:val="20"/>
                      <w:szCs w:val="20"/>
                      <w:u w:val="single"/>
                    </w:rPr>
                  </w:pPr>
                  <w:r>
                    <w:rPr>
                      <w:rFonts w:ascii="Arial" w:hAnsi="Arial" w:cs="Arial"/>
                      <w:b/>
                      <w:i/>
                      <w:sz w:val="20"/>
                      <w:szCs w:val="20"/>
                      <w:u w:val="single"/>
                    </w:rPr>
                    <w:t>CATEGORY 3</w:t>
                  </w:r>
                </w:p>
              </w:txbxContent>
            </v:textbox>
          </v:shape>
        </w:pict>
      </w:r>
    </w:p>
    <w:p w14:paraId="258F51FC" w14:textId="77777777" w:rsidR="00325C4C" w:rsidRDefault="00325C4C" w:rsidP="00325C4C">
      <w:pPr>
        <w:pStyle w:val="ListParagraph"/>
        <w:autoSpaceDE w:val="0"/>
        <w:autoSpaceDN w:val="0"/>
        <w:adjustRightInd w:val="0"/>
        <w:spacing w:after="0" w:line="240" w:lineRule="auto"/>
        <w:rPr>
          <w:rFonts w:ascii="Arial" w:hAnsi="Arial" w:cs="Arial"/>
          <w:sz w:val="24"/>
          <w:szCs w:val="24"/>
        </w:rPr>
      </w:pPr>
    </w:p>
    <w:p w14:paraId="0648F329" w14:textId="77777777" w:rsidR="00F7782E" w:rsidRPr="00166149" w:rsidRDefault="00F7782E" w:rsidP="00F7782E">
      <w:pPr>
        <w:pStyle w:val="ListParagraph"/>
        <w:autoSpaceDE w:val="0"/>
        <w:autoSpaceDN w:val="0"/>
        <w:adjustRightInd w:val="0"/>
        <w:spacing w:after="0" w:line="240" w:lineRule="auto"/>
        <w:ind w:left="0"/>
        <w:rPr>
          <w:rFonts w:ascii="Arial" w:hAnsi="Arial" w:cs="Arial"/>
          <w:sz w:val="24"/>
          <w:szCs w:val="24"/>
        </w:rPr>
      </w:pPr>
    </w:p>
    <w:p w14:paraId="37A531BB" w14:textId="77777777" w:rsidR="00325C4C" w:rsidRDefault="00325C4C" w:rsidP="00F7782E">
      <w:pPr>
        <w:autoSpaceDE w:val="0"/>
        <w:autoSpaceDN w:val="0"/>
        <w:adjustRightInd w:val="0"/>
        <w:spacing w:after="0" w:line="240" w:lineRule="auto"/>
        <w:rPr>
          <w:rFonts w:ascii="Arial" w:hAnsi="Arial" w:cs="Arial"/>
          <w:b/>
          <w:color w:val="000000"/>
          <w:sz w:val="24"/>
          <w:szCs w:val="24"/>
        </w:rPr>
      </w:pPr>
      <w:r>
        <w:rPr>
          <w:rFonts w:ascii="Arial" w:hAnsi="Arial" w:cs="Arial"/>
          <w:color w:val="000000"/>
          <w:sz w:val="24"/>
          <w:szCs w:val="24"/>
        </w:rPr>
        <w:t xml:space="preserve">For complex or innovative designs which result in complex sequences of construction, would be classed as </w:t>
      </w:r>
      <w:r w:rsidR="002B5622">
        <w:rPr>
          <w:rFonts w:ascii="Arial" w:hAnsi="Arial" w:cs="Arial"/>
          <w:color w:val="000000"/>
          <w:sz w:val="24"/>
          <w:szCs w:val="24"/>
        </w:rPr>
        <w:t xml:space="preserve">very high risk. </w:t>
      </w:r>
      <w:r w:rsidR="002B5622" w:rsidRPr="002B5622">
        <w:rPr>
          <w:rFonts w:ascii="Arial" w:hAnsi="Arial" w:cs="Arial"/>
          <w:b/>
          <w:color w:val="000000"/>
          <w:sz w:val="24"/>
          <w:szCs w:val="24"/>
        </w:rPr>
        <w:t xml:space="preserve">Category 3 design </w:t>
      </w:r>
      <w:r w:rsidRPr="002B5622">
        <w:rPr>
          <w:rFonts w:ascii="Arial" w:hAnsi="Arial" w:cs="Arial"/>
          <w:b/>
          <w:color w:val="000000"/>
          <w:sz w:val="24"/>
          <w:szCs w:val="24"/>
        </w:rPr>
        <w:t xml:space="preserve">must be </w:t>
      </w:r>
      <w:r w:rsidR="002B5622">
        <w:rPr>
          <w:rFonts w:ascii="Arial" w:hAnsi="Arial" w:cs="Arial"/>
          <w:b/>
          <w:color w:val="000000"/>
          <w:sz w:val="24"/>
          <w:szCs w:val="24"/>
        </w:rPr>
        <w:t>designed by a c</w:t>
      </w:r>
      <w:r w:rsidR="00140B29">
        <w:rPr>
          <w:rFonts w:ascii="Arial" w:hAnsi="Arial" w:cs="Arial"/>
          <w:b/>
          <w:color w:val="000000"/>
          <w:sz w:val="24"/>
          <w:szCs w:val="24"/>
        </w:rPr>
        <w:t>ompetent person</w:t>
      </w:r>
      <w:r w:rsidR="002B5622" w:rsidRPr="002B5622">
        <w:rPr>
          <w:rFonts w:ascii="Arial" w:hAnsi="Arial" w:cs="Arial"/>
          <w:b/>
          <w:color w:val="000000"/>
          <w:sz w:val="24"/>
          <w:szCs w:val="24"/>
        </w:rPr>
        <w:t xml:space="preserve"> </w:t>
      </w:r>
      <w:r w:rsidR="00140B29">
        <w:rPr>
          <w:rFonts w:ascii="Arial" w:hAnsi="Arial" w:cs="Arial"/>
          <w:b/>
          <w:color w:val="000000"/>
          <w:sz w:val="24"/>
          <w:szCs w:val="24"/>
        </w:rPr>
        <w:t>and a second check undertaken by</w:t>
      </w:r>
      <w:r w:rsidR="00927193">
        <w:rPr>
          <w:rFonts w:ascii="Arial" w:hAnsi="Arial" w:cs="Arial"/>
          <w:b/>
          <w:color w:val="000000"/>
          <w:sz w:val="24"/>
          <w:szCs w:val="24"/>
        </w:rPr>
        <w:t xml:space="preserve"> an</w:t>
      </w:r>
      <w:r w:rsidR="004C7923">
        <w:rPr>
          <w:rFonts w:ascii="Arial" w:hAnsi="Arial" w:cs="Arial"/>
          <w:b/>
          <w:color w:val="000000"/>
          <w:sz w:val="24"/>
          <w:szCs w:val="24"/>
        </w:rPr>
        <w:t xml:space="preserve"> </w:t>
      </w:r>
      <w:r w:rsidR="00140B29">
        <w:rPr>
          <w:rFonts w:ascii="Arial" w:hAnsi="Arial" w:cs="Arial"/>
          <w:b/>
          <w:color w:val="000000"/>
          <w:sz w:val="24"/>
          <w:szCs w:val="24"/>
        </w:rPr>
        <w:t xml:space="preserve">independent </w:t>
      </w:r>
      <w:r w:rsidR="004C7923">
        <w:rPr>
          <w:rFonts w:ascii="Arial" w:hAnsi="Arial" w:cs="Arial"/>
          <w:b/>
          <w:color w:val="000000"/>
          <w:sz w:val="24"/>
          <w:szCs w:val="24"/>
        </w:rPr>
        <w:t>organisation.</w:t>
      </w:r>
    </w:p>
    <w:p w14:paraId="5771917F" w14:textId="77777777" w:rsidR="002B5622" w:rsidRDefault="002B5622" w:rsidP="00F7782E">
      <w:pPr>
        <w:autoSpaceDE w:val="0"/>
        <w:autoSpaceDN w:val="0"/>
        <w:adjustRightInd w:val="0"/>
        <w:spacing w:after="0" w:line="240" w:lineRule="auto"/>
        <w:rPr>
          <w:rFonts w:ascii="Arial" w:hAnsi="Arial" w:cs="Arial"/>
          <w:b/>
          <w:color w:val="000000"/>
          <w:sz w:val="24"/>
          <w:szCs w:val="24"/>
        </w:rPr>
      </w:pPr>
    </w:p>
    <w:p w14:paraId="3AE7A8AD" w14:textId="77777777" w:rsidR="000F3225" w:rsidRDefault="002B5622" w:rsidP="000F3225">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Category 3 temporary works are similar to the list in Category</w:t>
      </w:r>
      <w:r w:rsidR="00927193">
        <w:rPr>
          <w:rFonts w:ascii="Arial" w:hAnsi="Arial" w:cs="Arial"/>
          <w:color w:val="000000"/>
          <w:sz w:val="24"/>
          <w:szCs w:val="24"/>
        </w:rPr>
        <w:t xml:space="preserve"> 1 and</w:t>
      </w:r>
      <w:r>
        <w:rPr>
          <w:rFonts w:ascii="Arial" w:hAnsi="Arial" w:cs="Arial"/>
          <w:color w:val="000000"/>
          <w:sz w:val="24"/>
          <w:szCs w:val="24"/>
        </w:rPr>
        <w:t xml:space="preserve"> 2, with the only exception being that the designs are unusual and do not follow </w:t>
      </w:r>
      <w:r w:rsidR="004308A3">
        <w:rPr>
          <w:rFonts w:ascii="Arial" w:hAnsi="Arial" w:cs="Arial"/>
          <w:color w:val="000000"/>
          <w:sz w:val="24"/>
          <w:szCs w:val="24"/>
        </w:rPr>
        <w:t>conventional</w:t>
      </w:r>
      <w:r w:rsidR="00927193">
        <w:rPr>
          <w:rFonts w:ascii="Arial" w:hAnsi="Arial" w:cs="Arial"/>
          <w:color w:val="000000"/>
          <w:sz w:val="24"/>
          <w:szCs w:val="24"/>
        </w:rPr>
        <w:t xml:space="preserve"> methods or are in a high risk environment. E</w:t>
      </w:r>
      <w:r w:rsidR="00140B29">
        <w:rPr>
          <w:rFonts w:ascii="Arial" w:hAnsi="Arial" w:cs="Arial"/>
          <w:sz w:val="24"/>
          <w:szCs w:val="24"/>
        </w:rPr>
        <w:t xml:space="preserve">xample, adjacent to a </w:t>
      </w:r>
      <w:r w:rsidR="00963E71">
        <w:rPr>
          <w:rFonts w:ascii="Arial" w:hAnsi="Arial" w:cs="Arial"/>
          <w:sz w:val="24"/>
          <w:szCs w:val="24"/>
        </w:rPr>
        <w:t>rail</w:t>
      </w:r>
      <w:r w:rsidR="00140B29">
        <w:rPr>
          <w:rFonts w:ascii="Arial" w:hAnsi="Arial" w:cs="Arial"/>
          <w:sz w:val="24"/>
          <w:szCs w:val="24"/>
        </w:rPr>
        <w:t>way track or Metro rail, Highway Agency work</w:t>
      </w:r>
      <w:r w:rsidR="00D43228">
        <w:rPr>
          <w:rFonts w:ascii="Arial" w:hAnsi="Arial" w:cs="Arial"/>
          <w:sz w:val="24"/>
          <w:szCs w:val="24"/>
        </w:rPr>
        <w:t>, National Grid</w:t>
      </w:r>
      <w:r w:rsidR="00963E71">
        <w:rPr>
          <w:rFonts w:ascii="Arial" w:hAnsi="Arial" w:cs="Arial"/>
          <w:sz w:val="24"/>
          <w:szCs w:val="24"/>
        </w:rPr>
        <w:t xml:space="preserve"> or similar.</w:t>
      </w:r>
    </w:p>
    <w:p w14:paraId="643ED222" w14:textId="77777777" w:rsidR="000F3225" w:rsidRDefault="000F3225" w:rsidP="000F3225">
      <w:pPr>
        <w:pStyle w:val="ListParagraph"/>
        <w:autoSpaceDE w:val="0"/>
        <w:autoSpaceDN w:val="0"/>
        <w:adjustRightInd w:val="0"/>
        <w:spacing w:after="0" w:line="240" w:lineRule="auto"/>
        <w:ind w:left="0"/>
        <w:rPr>
          <w:rFonts w:ascii="Arial" w:hAnsi="Arial" w:cs="Arial"/>
          <w:b/>
          <w:color w:val="000000"/>
          <w:sz w:val="24"/>
          <w:szCs w:val="24"/>
          <w:u w:val="single"/>
        </w:rPr>
      </w:pPr>
      <w:r>
        <w:rPr>
          <w:rFonts w:ascii="Arial" w:hAnsi="Arial" w:cs="Arial"/>
          <w:sz w:val="24"/>
          <w:szCs w:val="24"/>
        </w:rPr>
        <w:br w:type="page"/>
      </w:r>
      <w:r>
        <w:rPr>
          <w:rFonts w:ascii="Arial" w:hAnsi="Arial" w:cs="Arial"/>
          <w:b/>
          <w:color w:val="000000"/>
          <w:sz w:val="24"/>
          <w:szCs w:val="24"/>
          <w:u w:val="single"/>
        </w:rPr>
        <w:lastRenderedPageBreak/>
        <w:t xml:space="preserve"> </w:t>
      </w:r>
    </w:p>
    <w:p w14:paraId="591041A9" w14:textId="77777777" w:rsidR="00F7782E" w:rsidRPr="005D168A" w:rsidRDefault="00E300E2" w:rsidP="00977E27">
      <w:pPr>
        <w:autoSpaceDE w:val="0"/>
        <w:autoSpaceDN w:val="0"/>
        <w:adjustRightInd w:val="0"/>
        <w:spacing w:after="0" w:line="240" w:lineRule="auto"/>
        <w:ind w:left="2880" w:hanging="720"/>
        <w:outlineLvl w:val="0"/>
        <w:rPr>
          <w:rFonts w:ascii="Arial" w:hAnsi="Arial" w:cs="Arial"/>
          <w:color w:val="000000"/>
          <w:sz w:val="24"/>
          <w:szCs w:val="24"/>
          <w:u w:val="single"/>
        </w:rPr>
      </w:pPr>
      <w:r>
        <w:rPr>
          <w:rFonts w:ascii="Arial" w:hAnsi="Arial" w:cs="Arial"/>
          <w:b/>
          <w:color w:val="000000"/>
          <w:sz w:val="24"/>
          <w:szCs w:val="24"/>
          <w:u w:val="single"/>
        </w:rPr>
        <w:t>Checking and the Temporary Works Register.</w:t>
      </w:r>
    </w:p>
    <w:p w14:paraId="5FB3CC08"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14:paraId="0FA72E5E"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temporary work schemes must be documented in the temporary works register.</w:t>
      </w:r>
    </w:p>
    <w:p w14:paraId="1BAA8F5D" w14:textId="77777777" w:rsidR="00210EFF" w:rsidRDefault="00210EFF"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Category 1,</w:t>
      </w:r>
      <w:r w:rsidR="00F7782E" w:rsidRPr="00166149">
        <w:rPr>
          <w:rFonts w:ascii="Arial" w:hAnsi="Arial" w:cs="Arial"/>
          <w:sz w:val="24"/>
          <w:szCs w:val="24"/>
        </w:rPr>
        <w:t xml:space="preserve"> 2</w:t>
      </w:r>
      <w:r w:rsidR="00F7782E">
        <w:rPr>
          <w:rFonts w:ascii="Arial" w:hAnsi="Arial" w:cs="Arial"/>
          <w:sz w:val="24"/>
          <w:szCs w:val="24"/>
        </w:rPr>
        <w:t xml:space="preserve"> &amp; 3</w:t>
      </w:r>
      <w:r w:rsidR="00F7782E" w:rsidRPr="00166149">
        <w:rPr>
          <w:rFonts w:ascii="Arial" w:hAnsi="Arial" w:cs="Arial"/>
          <w:sz w:val="24"/>
          <w:szCs w:val="24"/>
        </w:rPr>
        <w:t xml:space="preserve"> designs must undergo a formal check</w:t>
      </w:r>
      <w:r w:rsidR="00A10162">
        <w:rPr>
          <w:rFonts w:ascii="Arial" w:hAnsi="Arial" w:cs="Arial"/>
          <w:sz w:val="24"/>
          <w:szCs w:val="24"/>
        </w:rPr>
        <w:t xml:space="preserve"> (as stated above)</w:t>
      </w:r>
      <w:r w:rsidR="00F7782E" w:rsidRPr="00166149">
        <w:rPr>
          <w:rFonts w:ascii="Arial" w:hAnsi="Arial" w:cs="Arial"/>
          <w:sz w:val="24"/>
          <w:szCs w:val="24"/>
        </w:rPr>
        <w:t xml:space="preserve"> to ensure that the brief has been </w:t>
      </w:r>
      <w:r w:rsidR="00E300E2" w:rsidRPr="00166149">
        <w:rPr>
          <w:rFonts w:ascii="Arial" w:hAnsi="Arial" w:cs="Arial"/>
          <w:sz w:val="24"/>
          <w:szCs w:val="24"/>
        </w:rPr>
        <w:t>met;</w:t>
      </w:r>
      <w:r w:rsidR="00F7782E" w:rsidRPr="00166149">
        <w:rPr>
          <w:rFonts w:ascii="Arial" w:hAnsi="Arial" w:cs="Arial"/>
          <w:sz w:val="24"/>
          <w:szCs w:val="24"/>
        </w:rPr>
        <w:t xml:space="preserve"> the design complies with curren</w:t>
      </w:r>
      <w:r w:rsidR="00E300E2">
        <w:rPr>
          <w:rFonts w:ascii="Arial" w:hAnsi="Arial" w:cs="Arial"/>
          <w:sz w:val="24"/>
          <w:szCs w:val="24"/>
        </w:rPr>
        <w:t xml:space="preserve">t codes, standards and </w:t>
      </w:r>
      <w:r w:rsidR="00F7782E" w:rsidRPr="00166149">
        <w:rPr>
          <w:rFonts w:ascii="Arial" w:hAnsi="Arial" w:cs="Arial"/>
          <w:sz w:val="24"/>
          <w:szCs w:val="24"/>
        </w:rPr>
        <w:t xml:space="preserve">legislation. In addition, the check should address issues of </w:t>
      </w:r>
      <w:r w:rsidR="00606AEA">
        <w:rPr>
          <w:rFonts w:ascii="Arial" w:hAnsi="Arial" w:cs="Arial"/>
          <w:sz w:val="24"/>
          <w:szCs w:val="24"/>
        </w:rPr>
        <w:t>build-</w:t>
      </w:r>
      <w:r w:rsidR="00606AEA" w:rsidRPr="00166149">
        <w:rPr>
          <w:rFonts w:ascii="Arial" w:hAnsi="Arial" w:cs="Arial"/>
          <w:sz w:val="24"/>
          <w:szCs w:val="24"/>
        </w:rPr>
        <w:t>ability</w:t>
      </w:r>
      <w:r w:rsidR="00A10162">
        <w:rPr>
          <w:rFonts w:ascii="Arial" w:hAnsi="Arial" w:cs="Arial"/>
          <w:sz w:val="24"/>
          <w:szCs w:val="24"/>
        </w:rPr>
        <w:t xml:space="preserve"> </w:t>
      </w:r>
      <w:r w:rsidR="00F7782E" w:rsidRPr="00166149">
        <w:rPr>
          <w:rFonts w:ascii="Arial" w:hAnsi="Arial" w:cs="Arial"/>
          <w:sz w:val="24"/>
          <w:szCs w:val="24"/>
        </w:rPr>
        <w:t>includ</w:t>
      </w:r>
      <w:r w:rsidR="00A10162">
        <w:rPr>
          <w:rFonts w:ascii="Arial" w:hAnsi="Arial" w:cs="Arial"/>
          <w:sz w:val="24"/>
          <w:szCs w:val="24"/>
        </w:rPr>
        <w:t>ing maintenance and dismantling</w:t>
      </w:r>
      <w:r w:rsidR="00F7782E" w:rsidRPr="00166149">
        <w:rPr>
          <w:rFonts w:ascii="Arial" w:hAnsi="Arial" w:cs="Arial"/>
          <w:sz w:val="24"/>
          <w:szCs w:val="24"/>
        </w:rPr>
        <w:t xml:space="preserve">, efficiency, robustness and interaction with other concurrent activities. </w:t>
      </w:r>
      <w:r w:rsidR="00F7782E">
        <w:rPr>
          <w:rFonts w:ascii="Arial" w:hAnsi="Arial" w:cs="Arial"/>
          <w:b/>
          <w:sz w:val="24"/>
          <w:szCs w:val="24"/>
        </w:rPr>
        <w:t>All Category 2 and 3</w:t>
      </w:r>
      <w:r w:rsidR="00F7782E" w:rsidRPr="00166149">
        <w:rPr>
          <w:rFonts w:ascii="Arial" w:hAnsi="Arial" w:cs="Arial"/>
          <w:b/>
          <w:sz w:val="24"/>
          <w:szCs w:val="24"/>
        </w:rPr>
        <w:t xml:space="preserve"> tempo</w:t>
      </w:r>
      <w:r w:rsidR="005F031F">
        <w:rPr>
          <w:rFonts w:ascii="Arial" w:hAnsi="Arial" w:cs="Arial"/>
          <w:b/>
          <w:sz w:val="24"/>
          <w:szCs w:val="24"/>
        </w:rPr>
        <w:t>rary works must be checked by a person not involved in the original design</w:t>
      </w:r>
      <w:r w:rsidR="00A10162">
        <w:rPr>
          <w:rFonts w:ascii="Arial" w:hAnsi="Arial" w:cs="Arial"/>
          <w:b/>
          <w:sz w:val="24"/>
          <w:szCs w:val="24"/>
        </w:rPr>
        <w:t xml:space="preserve"> (category 2)</w:t>
      </w:r>
      <w:r w:rsidR="005F031F">
        <w:rPr>
          <w:rFonts w:ascii="Arial" w:hAnsi="Arial" w:cs="Arial"/>
          <w:b/>
          <w:sz w:val="24"/>
          <w:szCs w:val="24"/>
        </w:rPr>
        <w:t xml:space="preserve"> or </w:t>
      </w:r>
      <w:r w:rsidR="00F7782E" w:rsidRPr="00166149">
        <w:rPr>
          <w:rFonts w:ascii="Arial" w:hAnsi="Arial" w:cs="Arial"/>
          <w:b/>
          <w:sz w:val="24"/>
          <w:szCs w:val="24"/>
        </w:rPr>
        <w:t>independent enginee</w:t>
      </w:r>
      <w:r w:rsidR="005B3E44">
        <w:rPr>
          <w:rFonts w:ascii="Arial" w:hAnsi="Arial" w:cs="Arial"/>
          <w:b/>
          <w:sz w:val="24"/>
          <w:szCs w:val="24"/>
        </w:rPr>
        <w:t xml:space="preserve">r </w:t>
      </w:r>
      <w:r w:rsidR="00A10162">
        <w:rPr>
          <w:rFonts w:ascii="Arial" w:hAnsi="Arial" w:cs="Arial"/>
          <w:b/>
          <w:sz w:val="24"/>
          <w:szCs w:val="24"/>
        </w:rPr>
        <w:t xml:space="preserve">(category 3) </w:t>
      </w:r>
      <w:r w:rsidR="005B3E44">
        <w:rPr>
          <w:rFonts w:ascii="Arial" w:hAnsi="Arial" w:cs="Arial"/>
          <w:b/>
          <w:sz w:val="24"/>
          <w:szCs w:val="24"/>
        </w:rPr>
        <w:t>and signed off with a secondary check certificate.</w:t>
      </w:r>
    </w:p>
    <w:p w14:paraId="794A93A3" w14:textId="77777777" w:rsidR="00F7782E" w:rsidRPr="00166149" w:rsidRDefault="00F7782E" w:rsidP="00F7782E">
      <w:pPr>
        <w:autoSpaceDE w:val="0"/>
        <w:autoSpaceDN w:val="0"/>
        <w:adjustRightInd w:val="0"/>
        <w:spacing w:after="0" w:line="240" w:lineRule="auto"/>
        <w:rPr>
          <w:rFonts w:ascii="Arial" w:hAnsi="Arial" w:cs="Arial"/>
          <w:sz w:val="24"/>
          <w:szCs w:val="24"/>
        </w:rPr>
      </w:pPr>
    </w:p>
    <w:p w14:paraId="3D0EBE8A" w14:textId="77777777"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14:paraId="79B08461" w14:textId="77777777" w:rsidR="00C02890" w:rsidRPr="00166149" w:rsidRDefault="00C02890"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CONTROL MEASURES</w:t>
      </w:r>
    </w:p>
    <w:p w14:paraId="03D36BB0" w14:textId="77777777" w:rsidR="00C02890" w:rsidRPr="00166149" w:rsidRDefault="00C02890" w:rsidP="00C02890">
      <w:pPr>
        <w:autoSpaceDE w:val="0"/>
        <w:autoSpaceDN w:val="0"/>
        <w:adjustRightInd w:val="0"/>
        <w:spacing w:after="0" w:line="240" w:lineRule="auto"/>
        <w:rPr>
          <w:rFonts w:ascii="Arial" w:hAnsi="Arial" w:cs="Arial"/>
          <w:sz w:val="24"/>
          <w:szCs w:val="24"/>
        </w:rPr>
      </w:pPr>
    </w:p>
    <w:p w14:paraId="60D6E885" w14:textId="77777777" w:rsidR="00A10162" w:rsidRDefault="00C02890" w:rsidP="00C02890">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control measures required for the safe operation of all t</w:t>
      </w:r>
      <w:r w:rsidR="00A10162">
        <w:rPr>
          <w:rFonts w:ascii="Arial" w:hAnsi="Arial" w:cs="Arial"/>
          <w:sz w:val="24"/>
          <w:szCs w:val="24"/>
        </w:rPr>
        <w:t>emporary works are listed here:-</w:t>
      </w:r>
    </w:p>
    <w:p w14:paraId="2FA32F41" w14:textId="77777777" w:rsidR="00A10162" w:rsidRPr="00166149" w:rsidRDefault="00A10162" w:rsidP="00C02890">
      <w:pPr>
        <w:autoSpaceDE w:val="0"/>
        <w:autoSpaceDN w:val="0"/>
        <w:adjustRightInd w:val="0"/>
        <w:spacing w:after="0" w:line="240" w:lineRule="auto"/>
        <w:rPr>
          <w:rFonts w:ascii="Arial" w:hAnsi="Arial" w:cs="Arial"/>
          <w:sz w:val="24"/>
          <w:szCs w:val="24"/>
        </w:rPr>
      </w:pPr>
    </w:p>
    <w:p w14:paraId="22588A89"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allocation of duties and responsibilities to competent staff for all temporary works</w:t>
      </w:r>
      <w:r w:rsidR="00F06C5B" w:rsidRPr="00166149">
        <w:rPr>
          <w:rFonts w:ascii="Arial" w:hAnsi="Arial" w:cs="Arial"/>
          <w:sz w:val="24"/>
          <w:szCs w:val="24"/>
        </w:rPr>
        <w:t xml:space="preserve"> </w:t>
      </w:r>
      <w:r w:rsidR="00A10162">
        <w:rPr>
          <w:rFonts w:ascii="Arial" w:hAnsi="Arial" w:cs="Arial"/>
          <w:sz w:val="24"/>
          <w:szCs w:val="24"/>
        </w:rPr>
        <w:t>activities by the Designated Individual.</w:t>
      </w:r>
    </w:p>
    <w:p w14:paraId="39C76CE8"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w:t>
      </w:r>
      <w:r w:rsidR="00B50C56">
        <w:rPr>
          <w:rFonts w:ascii="Arial" w:hAnsi="Arial" w:cs="Arial"/>
          <w:sz w:val="24"/>
          <w:szCs w:val="24"/>
        </w:rPr>
        <w:t xml:space="preserve"> formal appointment</w:t>
      </w:r>
      <w:r w:rsidRPr="00166149">
        <w:rPr>
          <w:rFonts w:ascii="Arial" w:hAnsi="Arial" w:cs="Arial"/>
          <w:sz w:val="24"/>
          <w:szCs w:val="24"/>
        </w:rPr>
        <w:t xml:space="preserve"> of persons to carry out individual duties.</w:t>
      </w:r>
    </w:p>
    <w:p w14:paraId="32A9D088"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maintenanc</w:t>
      </w:r>
      <w:r w:rsidR="00A10162">
        <w:rPr>
          <w:rFonts w:ascii="Arial" w:hAnsi="Arial" w:cs="Arial"/>
          <w:sz w:val="24"/>
          <w:szCs w:val="24"/>
        </w:rPr>
        <w:t>e of a temporary works register.</w:t>
      </w:r>
    </w:p>
    <w:p w14:paraId="37B1B97D"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correct classification and assessment of all temporary works.</w:t>
      </w:r>
    </w:p>
    <w:p w14:paraId="3825C036"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preparation of the concept and design brief based on hazard identification and risk</w:t>
      </w:r>
      <w:r w:rsidR="00F06C5B" w:rsidRPr="00166149">
        <w:rPr>
          <w:rFonts w:ascii="Arial" w:hAnsi="Arial" w:cs="Arial"/>
          <w:sz w:val="24"/>
          <w:szCs w:val="24"/>
        </w:rPr>
        <w:t xml:space="preserve"> </w:t>
      </w:r>
      <w:r w:rsidRPr="00166149">
        <w:rPr>
          <w:rFonts w:ascii="Arial" w:hAnsi="Arial" w:cs="Arial"/>
          <w:sz w:val="24"/>
          <w:szCs w:val="24"/>
        </w:rPr>
        <w:t>assessment.</w:t>
      </w:r>
    </w:p>
    <w:p w14:paraId="1B4B9C41"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allocation of individual responsibilities to:</w:t>
      </w:r>
    </w:p>
    <w:p w14:paraId="3EB62BC6"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Co-ordinator (TWC)</w:t>
      </w:r>
    </w:p>
    <w:p w14:paraId="6DBA33AD" w14:textId="77777777" w:rsidR="00C02890" w:rsidRPr="00B50C56" w:rsidRDefault="00C02890" w:rsidP="00E300E2">
      <w:pPr>
        <w:pStyle w:val="ListParagraph"/>
        <w:autoSpaceDE w:val="0"/>
        <w:autoSpaceDN w:val="0"/>
        <w:adjustRightInd w:val="0"/>
        <w:spacing w:after="0" w:line="240" w:lineRule="auto"/>
        <w:rPr>
          <w:rFonts w:ascii="Arial" w:hAnsi="Arial" w:cs="Arial"/>
          <w:sz w:val="24"/>
          <w:szCs w:val="24"/>
        </w:rPr>
      </w:pPr>
      <w:r w:rsidRPr="00B50C56">
        <w:rPr>
          <w:rFonts w:ascii="Arial" w:hAnsi="Arial" w:cs="Arial"/>
          <w:sz w:val="24"/>
          <w:szCs w:val="24"/>
        </w:rPr>
        <w:t>Temporary Works Designer(s) (TWD)</w:t>
      </w:r>
      <w:r w:rsidR="00B50C56">
        <w:rPr>
          <w:rFonts w:ascii="Arial" w:hAnsi="Arial" w:cs="Arial"/>
          <w:sz w:val="24"/>
          <w:szCs w:val="24"/>
        </w:rPr>
        <w:t xml:space="preserve"> </w:t>
      </w:r>
    </w:p>
    <w:p w14:paraId="1B5D7181"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Design Checker(s) (TWDC)</w:t>
      </w:r>
    </w:p>
    <w:p w14:paraId="6AD82CDD" w14:textId="77777777"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Supervisor(s) (TWS)</w:t>
      </w:r>
    </w:p>
    <w:p w14:paraId="023E13AC"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checking of all materials for adequacy, prior to erection.</w:t>
      </w:r>
    </w:p>
    <w:p w14:paraId="22856ADA"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checking of the temporary works design.</w:t>
      </w:r>
    </w:p>
    <w:p w14:paraId="7360FDF8"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thorough inspection of the temporary works arrangement before any works or</w:t>
      </w:r>
      <w:r w:rsidR="00F06C5B" w:rsidRPr="00166149">
        <w:rPr>
          <w:rFonts w:ascii="Arial" w:hAnsi="Arial" w:cs="Arial"/>
          <w:sz w:val="24"/>
          <w:szCs w:val="24"/>
        </w:rPr>
        <w:t xml:space="preserve"> </w:t>
      </w:r>
      <w:r w:rsidRPr="00166149">
        <w:rPr>
          <w:rFonts w:ascii="Arial" w:hAnsi="Arial" w:cs="Arial"/>
          <w:sz w:val="24"/>
          <w:szCs w:val="24"/>
        </w:rPr>
        <w:t xml:space="preserve">loadings </w:t>
      </w:r>
      <w:r w:rsidR="00F06C5B" w:rsidRPr="00166149">
        <w:rPr>
          <w:rFonts w:ascii="Arial" w:hAnsi="Arial" w:cs="Arial"/>
          <w:sz w:val="24"/>
          <w:szCs w:val="24"/>
        </w:rPr>
        <w:t>c</w:t>
      </w:r>
      <w:r w:rsidRPr="00166149">
        <w:rPr>
          <w:rFonts w:ascii="Arial" w:hAnsi="Arial" w:cs="Arial"/>
          <w:sz w:val="24"/>
          <w:szCs w:val="24"/>
        </w:rPr>
        <w:t>ommence.</w:t>
      </w:r>
    </w:p>
    <w:p w14:paraId="6AFBFC97"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provision of safe access, egress and protective measures to all:</w:t>
      </w:r>
    </w:p>
    <w:p w14:paraId="60162377"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e</w:t>
      </w:r>
      <w:r w:rsidR="00C02890" w:rsidRPr="00166149">
        <w:rPr>
          <w:rFonts w:ascii="Arial" w:hAnsi="Arial" w:cs="Arial"/>
          <w:sz w:val="24"/>
          <w:szCs w:val="24"/>
        </w:rPr>
        <w:t>levated areas.</w:t>
      </w:r>
    </w:p>
    <w:p w14:paraId="4C5B7AC0"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w</w:t>
      </w:r>
      <w:r w:rsidR="00C02890" w:rsidRPr="00166149">
        <w:rPr>
          <w:rFonts w:ascii="Arial" w:hAnsi="Arial" w:cs="Arial"/>
          <w:sz w:val="24"/>
          <w:szCs w:val="24"/>
        </w:rPr>
        <w:t>ork areas below ground level.</w:t>
      </w:r>
    </w:p>
    <w:p w14:paraId="6C80EE84" w14:textId="77777777"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r</w:t>
      </w:r>
      <w:r w:rsidR="00F06C5B" w:rsidRPr="00166149">
        <w:rPr>
          <w:rFonts w:ascii="Arial" w:hAnsi="Arial" w:cs="Arial"/>
          <w:sz w:val="24"/>
          <w:szCs w:val="24"/>
        </w:rPr>
        <w:t>outes over and across w</w:t>
      </w:r>
      <w:r w:rsidR="00C02890" w:rsidRPr="00166149">
        <w:rPr>
          <w:rFonts w:ascii="Arial" w:hAnsi="Arial" w:cs="Arial"/>
          <w:sz w:val="24"/>
          <w:szCs w:val="24"/>
        </w:rPr>
        <w:t>orks.</w:t>
      </w:r>
    </w:p>
    <w:p w14:paraId="294B24D5" w14:textId="77777777"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Regular inspection and maintenance of temporary works</w:t>
      </w:r>
    </w:p>
    <w:p w14:paraId="42D0C1FE" w14:textId="77777777" w:rsidR="00F06C5B" w:rsidRPr="00166149" w:rsidRDefault="00F06C5B"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Formal confirmation that the temporary works is no longer requir</w:t>
      </w:r>
      <w:r w:rsidR="00A10162">
        <w:rPr>
          <w:rFonts w:ascii="Arial" w:hAnsi="Arial" w:cs="Arial"/>
          <w:sz w:val="24"/>
          <w:szCs w:val="24"/>
        </w:rPr>
        <w:t>ed so that it can be dismantled following a safe system of work (dismantle method statement).</w:t>
      </w:r>
    </w:p>
    <w:p w14:paraId="5DAEF31B" w14:textId="77777777" w:rsidR="005B3E44" w:rsidRDefault="005B3E44" w:rsidP="00F06C5B">
      <w:pPr>
        <w:autoSpaceDE w:val="0"/>
        <w:autoSpaceDN w:val="0"/>
        <w:adjustRightInd w:val="0"/>
        <w:spacing w:after="0" w:line="240" w:lineRule="auto"/>
        <w:rPr>
          <w:rFonts w:ascii="Arial" w:hAnsi="Arial" w:cs="Arial"/>
          <w:b/>
          <w:sz w:val="24"/>
          <w:szCs w:val="24"/>
          <w:u w:val="single"/>
        </w:rPr>
      </w:pPr>
    </w:p>
    <w:p w14:paraId="1BB137BD" w14:textId="77777777" w:rsidR="00337155" w:rsidRDefault="00337155" w:rsidP="00337155">
      <w:pPr>
        <w:rPr>
          <w:rFonts w:ascii="Arial" w:hAnsi="Arial" w:cs="Arial"/>
          <w:b/>
          <w:sz w:val="24"/>
          <w:szCs w:val="24"/>
          <w:u w:val="single"/>
        </w:rPr>
      </w:pPr>
      <w:r>
        <w:rPr>
          <w:rFonts w:ascii="Arial" w:hAnsi="Arial" w:cs="Arial"/>
          <w:b/>
          <w:sz w:val="24"/>
          <w:szCs w:val="24"/>
          <w:u w:val="single"/>
        </w:rPr>
        <w:br w:type="page"/>
      </w:r>
    </w:p>
    <w:p w14:paraId="78B41AD5" w14:textId="77777777" w:rsidR="00337155" w:rsidRPr="00166149" w:rsidRDefault="00337155" w:rsidP="00000802">
      <w:pPr>
        <w:outlineLvl w:val="0"/>
        <w:rPr>
          <w:rFonts w:ascii="Arial" w:hAnsi="Arial" w:cs="Arial"/>
          <w:b/>
          <w:bCs/>
          <w:sz w:val="24"/>
          <w:szCs w:val="24"/>
          <w:u w:val="single"/>
        </w:rPr>
      </w:pPr>
      <w:r w:rsidRPr="00166149">
        <w:rPr>
          <w:rFonts w:ascii="Arial" w:hAnsi="Arial" w:cs="Arial"/>
          <w:b/>
          <w:bCs/>
          <w:sz w:val="24"/>
          <w:szCs w:val="24"/>
          <w:u w:val="single"/>
        </w:rPr>
        <w:t>CHECKING AND INSPECTION OF TEMPORARY WORKS</w:t>
      </w:r>
    </w:p>
    <w:p w14:paraId="30766107" w14:textId="77777777" w:rsidR="00337155" w:rsidRDefault="00337155" w:rsidP="00337155">
      <w:pPr>
        <w:autoSpaceDE w:val="0"/>
        <w:autoSpaceDN w:val="0"/>
        <w:adjustRightInd w:val="0"/>
        <w:spacing w:after="0" w:line="240" w:lineRule="auto"/>
        <w:rPr>
          <w:rFonts w:ascii="Arial" w:hAnsi="Arial" w:cs="Arial"/>
          <w:color w:val="000000"/>
          <w:sz w:val="24"/>
          <w:szCs w:val="24"/>
        </w:rPr>
      </w:pPr>
      <w:r w:rsidRPr="00166149">
        <w:rPr>
          <w:rFonts w:ascii="Arial" w:hAnsi="Arial" w:cs="Arial"/>
          <w:color w:val="000000"/>
          <w:sz w:val="24"/>
          <w:szCs w:val="24"/>
        </w:rPr>
        <w:t>Checking and inspection are essential at every stage of temporary works, from initial concept, through design stage, to erection, use a</w:t>
      </w:r>
      <w:r>
        <w:rPr>
          <w:rFonts w:ascii="Arial" w:hAnsi="Arial" w:cs="Arial"/>
          <w:color w:val="000000"/>
          <w:sz w:val="24"/>
          <w:szCs w:val="24"/>
        </w:rPr>
        <w:t xml:space="preserve">nd dismantling. </w:t>
      </w:r>
    </w:p>
    <w:p w14:paraId="487528ED" w14:textId="77777777" w:rsidR="00A10162" w:rsidRDefault="00A10162" w:rsidP="00337155">
      <w:pPr>
        <w:autoSpaceDE w:val="0"/>
        <w:autoSpaceDN w:val="0"/>
        <w:adjustRightInd w:val="0"/>
        <w:spacing w:after="0" w:line="240" w:lineRule="auto"/>
        <w:rPr>
          <w:rFonts w:ascii="Arial" w:hAnsi="Arial" w:cs="Arial"/>
          <w:color w:val="000000"/>
          <w:sz w:val="24"/>
          <w:szCs w:val="24"/>
        </w:rPr>
      </w:pPr>
    </w:p>
    <w:p w14:paraId="51AFEEB4" w14:textId="77777777" w:rsidR="00A10162" w:rsidRDefault="00A10162" w:rsidP="0033715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Temporary Works Co-ordinator</w:t>
      </w:r>
      <w:r w:rsidR="00B12689">
        <w:rPr>
          <w:rFonts w:ascii="Arial" w:hAnsi="Arial" w:cs="Arial"/>
          <w:color w:val="000000"/>
          <w:sz w:val="24"/>
          <w:szCs w:val="24"/>
        </w:rPr>
        <w:t xml:space="preserve"> is responsible for</w:t>
      </w:r>
      <w:r>
        <w:rPr>
          <w:rFonts w:ascii="Arial" w:hAnsi="Arial" w:cs="Arial"/>
          <w:color w:val="000000"/>
          <w:sz w:val="24"/>
          <w:szCs w:val="24"/>
        </w:rPr>
        <w:t xml:space="preserve"> set</w:t>
      </w:r>
      <w:r w:rsidR="00B12689">
        <w:rPr>
          <w:rFonts w:ascii="Arial" w:hAnsi="Arial" w:cs="Arial"/>
          <w:color w:val="000000"/>
          <w:sz w:val="24"/>
          <w:szCs w:val="24"/>
        </w:rPr>
        <w:t>ting</w:t>
      </w:r>
      <w:r>
        <w:rPr>
          <w:rFonts w:ascii="Arial" w:hAnsi="Arial" w:cs="Arial"/>
          <w:color w:val="000000"/>
          <w:sz w:val="24"/>
          <w:szCs w:val="24"/>
        </w:rPr>
        <w:t xml:space="preserve"> up the</w:t>
      </w:r>
      <w:r w:rsidR="00B12689">
        <w:rPr>
          <w:rFonts w:ascii="Arial" w:hAnsi="Arial" w:cs="Arial"/>
          <w:color w:val="000000"/>
          <w:sz w:val="24"/>
          <w:szCs w:val="24"/>
        </w:rPr>
        <w:t xml:space="preserve"> inspection and checking scheme.</w:t>
      </w:r>
    </w:p>
    <w:p w14:paraId="65654ABA" w14:textId="77777777" w:rsidR="00337155" w:rsidRDefault="00337155" w:rsidP="00337155">
      <w:pPr>
        <w:autoSpaceDE w:val="0"/>
        <w:autoSpaceDN w:val="0"/>
        <w:adjustRightInd w:val="0"/>
        <w:spacing w:after="0" w:line="240" w:lineRule="auto"/>
        <w:rPr>
          <w:rFonts w:ascii="Arial" w:hAnsi="Arial" w:cs="Arial"/>
          <w:color w:val="000000"/>
          <w:sz w:val="24"/>
          <w:szCs w:val="24"/>
        </w:rPr>
      </w:pPr>
    </w:p>
    <w:p w14:paraId="79F0AB84" w14:textId="77777777" w:rsidR="00337155" w:rsidRPr="00166149" w:rsidRDefault="00337155" w:rsidP="00337155">
      <w:pPr>
        <w:autoSpaceDE w:val="0"/>
        <w:autoSpaceDN w:val="0"/>
        <w:adjustRightInd w:val="0"/>
        <w:spacing w:after="0" w:line="240" w:lineRule="auto"/>
        <w:rPr>
          <w:rFonts w:ascii="Arial" w:hAnsi="Arial" w:cs="Arial"/>
          <w:color w:val="000000"/>
          <w:sz w:val="24"/>
          <w:szCs w:val="24"/>
        </w:rPr>
      </w:pPr>
    </w:p>
    <w:p w14:paraId="20F0E103" w14:textId="77777777" w:rsidR="0017087B" w:rsidRPr="00166149" w:rsidRDefault="0017087B"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RESPONSIBILITY</w:t>
      </w:r>
    </w:p>
    <w:p w14:paraId="53F505E2" w14:textId="77777777" w:rsidR="0017087B" w:rsidRPr="00166149" w:rsidRDefault="0017087B" w:rsidP="00F06C5B">
      <w:pPr>
        <w:autoSpaceDE w:val="0"/>
        <w:autoSpaceDN w:val="0"/>
        <w:adjustRightInd w:val="0"/>
        <w:spacing w:after="0" w:line="240" w:lineRule="auto"/>
        <w:rPr>
          <w:rFonts w:ascii="Arial" w:hAnsi="Arial" w:cs="Arial"/>
          <w:sz w:val="24"/>
          <w:szCs w:val="24"/>
        </w:rPr>
      </w:pPr>
    </w:p>
    <w:p w14:paraId="79EF881D" w14:textId="77777777" w:rsidR="0017087B" w:rsidRDefault="0017087B" w:rsidP="0017087B">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Responsibility must be allocated</w:t>
      </w:r>
      <w:r w:rsidR="00337155">
        <w:rPr>
          <w:rFonts w:ascii="Arial" w:hAnsi="Arial" w:cs="Arial"/>
          <w:sz w:val="24"/>
          <w:szCs w:val="24"/>
        </w:rPr>
        <w:t xml:space="preserve"> by the company</w:t>
      </w:r>
      <w:r w:rsidRPr="00166149">
        <w:rPr>
          <w:rFonts w:ascii="Arial" w:hAnsi="Arial" w:cs="Arial"/>
          <w:sz w:val="24"/>
          <w:szCs w:val="24"/>
        </w:rPr>
        <w:t xml:space="preserve"> for the following key elements of the temporary works</w:t>
      </w:r>
      <w:r w:rsidR="005B3E44">
        <w:rPr>
          <w:rFonts w:ascii="Arial" w:hAnsi="Arial" w:cs="Arial"/>
          <w:sz w:val="24"/>
          <w:szCs w:val="24"/>
        </w:rPr>
        <w:t xml:space="preserve"> usually the</w:t>
      </w:r>
      <w:r w:rsidR="00337155">
        <w:rPr>
          <w:rFonts w:ascii="Arial" w:hAnsi="Arial" w:cs="Arial"/>
          <w:sz w:val="24"/>
          <w:szCs w:val="24"/>
        </w:rPr>
        <w:t xml:space="preserve"> responsibility of the</w:t>
      </w:r>
      <w:r w:rsidR="005B3E44">
        <w:rPr>
          <w:rFonts w:ascii="Arial" w:hAnsi="Arial" w:cs="Arial"/>
          <w:sz w:val="24"/>
          <w:szCs w:val="24"/>
        </w:rPr>
        <w:t xml:space="preserve"> Temporary Works Co-ordinator</w:t>
      </w:r>
      <w:r w:rsidRPr="00166149">
        <w:rPr>
          <w:rFonts w:ascii="Arial" w:hAnsi="Arial" w:cs="Arial"/>
          <w:sz w:val="24"/>
          <w:szCs w:val="24"/>
        </w:rPr>
        <w:t>:</w:t>
      </w:r>
    </w:p>
    <w:p w14:paraId="7545B8A4" w14:textId="77777777" w:rsidR="00337155" w:rsidRPr="00166149" w:rsidRDefault="00337155" w:rsidP="0017087B">
      <w:pPr>
        <w:autoSpaceDE w:val="0"/>
        <w:autoSpaceDN w:val="0"/>
        <w:adjustRightInd w:val="0"/>
        <w:spacing w:after="0" w:line="240" w:lineRule="auto"/>
        <w:rPr>
          <w:rFonts w:ascii="Arial" w:hAnsi="Arial" w:cs="Arial"/>
          <w:sz w:val="24"/>
          <w:szCs w:val="24"/>
        </w:rPr>
      </w:pPr>
    </w:p>
    <w:p w14:paraId="0EC97261"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concept of the scheme.</w:t>
      </w:r>
    </w:p>
    <w:p w14:paraId="61359E05"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design brief.</w:t>
      </w:r>
    </w:p>
    <w:p w14:paraId="60FC1B27"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design - drawings and specification etc.</w:t>
      </w:r>
    </w:p>
    <w:p w14:paraId="42AA923E"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Checking of the design.</w:t>
      </w:r>
    </w:p>
    <w:p w14:paraId="24B91DA8"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Adequacy of materials used.</w:t>
      </w:r>
    </w:p>
    <w:p w14:paraId="6CB3744B"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Communicating </w:t>
      </w:r>
      <w:r w:rsidR="00337155">
        <w:rPr>
          <w:rFonts w:ascii="Arial" w:hAnsi="Arial" w:cs="Arial"/>
          <w:sz w:val="24"/>
          <w:szCs w:val="24"/>
        </w:rPr>
        <w:t xml:space="preserve">the temporary works </w:t>
      </w:r>
      <w:r w:rsidRPr="00166149">
        <w:rPr>
          <w:rFonts w:ascii="Arial" w:hAnsi="Arial" w:cs="Arial"/>
          <w:sz w:val="24"/>
          <w:szCs w:val="24"/>
        </w:rPr>
        <w:t>details to those who need to know.</w:t>
      </w:r>
      <w:r w:rsidR="00E300E2">
        <w:rPr>
          <w:rFonts w:ascii="Arial" w:hAnsi="Arial" w:cs="Arial"/>
          <w:sz w:val="24"/>
          <w:szCs w:val="24"/>
        </w:rPr>
        <w:t xml:space="preserve"> (</w:t>
      </w:r>
      <w:proofErr w:type="gramStart"/>
      <w:r w:rsidR="00E300E2">
        <w:rPr>
          <w:rFonts w:ascii="Arial" w:hAnsi="Arial" w:cs="Arial"/>
          <w:sz w:val="24"/>
          <w:szCs w:val="24"/>
        </w:rPr>
        <w:t>e.g.</w:t>
      </w:r>
      <w:proofErr w:type="gramEnd"/>
      <w:r w:rsidR="00E300E2">
        <w:rPr>
          <w:rFonts w:ascii="Arial" w:hAnsi="Arial" w:cs="Arial"/>
          <w:sz w:val="24"/>
          <w:szCs w:val="24"/>
        </w:rPr>
        <w:t xml:space="preserve"> method statement</w:t>
      </w:r>
      <w:r w:rsidR="00337155">
        <w:rPr>
          <w:rFonts w:ascii="Arial" w:hAnsi="Arial" w:cs="Arial"/>
          <w:sz w:val="24"/>
          <w:szCs w:val="24"/>
        </w:rPr>
        <w:t>s, risk assessments, safety</w:t>
      </w:r>
      <w:r w:rsidR="00E300E2">
        <w:rPr>
          <w:rFonts w:ascii="Arial" w:hAnsi="Arial" w:cs="Arial"/>
          <w:sz w:val="24"/>
          <w:szCs w:val="24"/>
        </w:rPr>
        <w:t xml:space="preserve"> briefings</w:t>
      </w:r>
      <w:r w:rsidR="00337155">
        <w:rPr>
          <w:rFonts w:ascii="Arial" w:hAnsi="Arial" w:cs="Arial"/>
          <w:sz w:val="24"/>
          <w:szCs w:val="24"/>
        </w:rPr>
        <w:t xml:space="preserve">, tool box talk </w:t>
      </w:r>
      <w:r w:rsidR="00B12689">
        <w:rPr>
          <w:rFonts w:ascii="Arial" w:hAnsi="Arial" w:cs="Arial"/>
          <w:sz w:val="24"/>
          <w:szCs w:val="24"/>
        </w:rPr>
        <w:t>etc.</w:t>
      </w:r>
      <w:r w:rsidR="00E300E2">
        <w:rPr>
          <w:rFonts w:ascii="Arial" w:hAnsi="Arial" w:cs="Arial"/>
          <w:sz w:val="24"/>
          <w:szCs w:val="24"/>
        </w:rPr>
        <w:t>)</w:t>
      </w:r>
    </w:p>
    <w:p w14:paraId="3B815F47"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Site control of erection, maintenance and dismantling.</w:t>
      </w:r>
      <w:r w:rsidR="00337155">
        <w:rPr>
          <w:rFonts w:ascii="Arial" w:hAnsi="Arial" w:cs="Arial"/>
          <w:sz w:val="24"/>
          <w:szCs w:val="24"/>
        </w:rPr>
        <w:t xml:space="preserve"> (C</w:t>
      </w:r>
      <w:r w:rsidR="00CA26C6">
        <w:rPr>
          <w:rFonts w:ascii="Arial" w:hAnsi="Arial" w:cs="Arial"/>
          <w:sz w:val="24"/>
          <w:szCs w:val="24"/>
        </w:rPr>
        <w:t xml:space="preserve">onsider SG4 </w:t>
      </w:r>
      <w:r w:rsidR="005B3E44">
        <w:rPr>
          <w:rFonts w:ascii="Arial" w:hAnsi="Arial" w:cs="Arial"/>
          <w:sz w:val="24"/>
          <w:szCs w:val="24"/>
        </w:rPr>
        <w:t xml:space="preserve">to prevent falls during the erection and dismantling of </w:t>
      </w:r>
      <w:r w:rsidR="002B4DB6">
        <w:rPr>
          <w:rFonts w:ascii="Arial" w:hAnsi="Arial" w:cs="Arial"/>
          <w:sz w:val="24"/>
          <w:szCs w:val="24"/>
        </w:rPr>
        <w:t xml:space="preserve">scaffolding </w:t>
      </w:r>
      <w:r w:rsidR="005B3E44">
        <w:rPr>
          <w:rFonts w:ascii="Arial" w:hAnsi="Arial" w:cs="Arial"/>
          <w:sz w:val="24"/>
          <w:szCs w:val="24"/>
        </w:rPr>
        <w:t>temporary works).</w:t>
      </w:r>
    </w:p>
    <w:p w14:paraId="6D30EE59" w14:textId="77777777" w:rsidR="0017087B" w:rsidRPr="00166149" w:rsidRDefault="00BA74E9" w:rsidP="0017087B">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w:t>
      </w:r>
      <w:r w:rsidR="005B3E44">
        <w:rPr>
          <w:rFonts w:ascii="Arial" w:hAnsi="Arial" w:cs="Arial"/>
          <w:sz w:val="24"/>
          <w:szCs w:val="24"/>
        </w:rPr>
        <w:t>spection</w:t>
      </w:r>
      <w:r w:rsidR="00337155">
        <w:rPr>
          <w:rFonts w:ascii="Arial" w:hAnsi="Arial" w:cs="Arial"/>
          <w:sz w:val="24"/>
          <w:szCs w:val="24"/>
        </w:rPr>
        <w:t xml:space="preserve"> and records</w:t>
      </w:r>
      <w:r w:rsidR="005B3E44">
        <w:rPr>
          <w:rFonts w:ascii="Arial" w:hAnsi="Arial" w:cs="Arial"/>
          <w:sz w:val="24"/>
          <w:szCs w:val="24"/>
        </w:rPr>
        <w:t xml:space="preserve"> of the temporary works. (E.g. prior to first use </w:t>
      </w:r>
      <w:r w:rsidR="002B4DB6">
        <w:rPr>
          <w:rFonts w:ascii="Arial" w:hAnsi="Arial" w:cs="Arial"/>
          <w:sz w:val="24"/>
          <w:szCs w:val="24"/>
        </w:rPr>
        <w:t xml:space="preserve">inspection, handover certs, permits to load </w:t>
      </w:r>
      <w:r w:rsidR="005B3E44">
        <w:rPr>
          <w:rFonts w:ascii="Arial" w:hAnsi="Arial" w:cs="Arial"/>
          <w:sz w:val="24"/>
          <w:szCs w:val="24"/>
        </w:rPr>
        <w:t xml:space="preserve">and every 7 days) </w:t>
      </w:r>
    </w:p>
    <w:p w14:paraId="0934B815" w14:textId="77777777"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Authority to use</w:t>
      </w:r>
      <w:r w:rsidR="00337155">
        <w:rPr>
          <w:rFonts w:ascii="Arial" w:hAnsi="Arial" w:cs="Arial"/>
          <w:sz w:val="24"/>
          <w:szCs w:val="24"/>
        </w:rPr>
        <w:t xml:space="preserve"> the temporary works and </w:t>
      </w:r>
      <w:r w:rsidR="00325C4C">
        <w:rPr>
          <w:rFonts w:ascii="Arial" w:hAnsi="Arial" w:cs="Arial"/>
          <w:sz w:val="24"/>
          <w:szCs w:val="24"/>
        </w:rPr>
        <w:t>completion</w:t>
      </w:r>
      <w:r w:rsidR="00337155">
        <w:rPr>
          <w:rFonts w:ascii="Arial" w:hAnsi="Arial" w:cs="Arial"/>
          <w:sz w:val="24"/>
          <w:szCs w:val="24"/>
        </w:rPr>
        <w:t xml:space="preserve"> / dismantle</w:t>
      </w:r>
      <w:r w:rsidRPr="00166149">
        <w:rPr>
          <w:rFonts w:ascii="Arial" w:hAnsi="Arial" w:cs="Arial"/>
          <w:sz w:val="24"/>
          <w:szCs w:val="24"/>
        </w:rPr>
        <w:t>.</w:t>
      </w:r>
    </w:p>
    <w:p w14:paraId="4686B8E6" w14:textId="77777777" w:rsidR="00C208A5" w:rsidRPr="00166149" w:rsidRDefault="005A0549" w:rsidP="0017087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pict w14:anchorId="58F64A78">
          <v:shape id="_x0000_i1025" type="#_x0000_t75" style="width:481.5pt;height:724.5pt">
            <v:imagedata r:id="rId9" o:title="00000001"/>
          </v:shape>
        </w:pict>
      </w:r>
    </w:p>
    <w:sectPr w:rsidR="00C208A5" w:rsidRPr="00166149" w:rsidSect="00DA307E">
      <w:headerReference w:type="default" r:id="rId10"/>
      <w:footerReference w:type="default" r:id="rId11"/>
      <w:pgSz w:w="11906" w:h="16838" w:code="9"/>
      <w:pgMar w:top="539" w:right="849" w:bottom="1079" w:left="144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80013" w14:textId="77777777" w:rsidR="00477590" w:rsidRDefault="00477590" w:rsidP="00432974">
      <w:pPr>
        <w:spacing w:after="0" w:line="240" w:lineRule="auto"/>
      </w:pPr>
      <w:r>
        <w:separator/>
      </w:r>
    </w:p>
  </w:endnote>
  <w:endnote w:type="continuationSeparator" w:id="0">
    <w:p w14:paraId="57D9B397" w14:textId="77777777" w:rsidR="00477590" w:rsidRDefault="00477590" w:rsidP="0043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46D8E" w14:textId="77777777" w:rsidR="00477590" w:rsidRPr="005C69E6" w:rsidRDefault="00477590">
    <w:pPr>
      <w:pStyle w:val="Footer"/>
      <w:jc w:val="right"/>
      <w:rPr>
        <w:rFonts w:ascii="Arial" w:hAnsi="Arial" w:cs="Arial"/>
        <w:sz w:val="16"/>
        <w:szCs w:val="16"/>
      </w:rPr>
    </w:pPr>
    <w:r w:rsidRPr="005C69E6">
      <w:rPr>
        <w:rFonts w:ascii="Arial" w:hAnsi="Arial" w:cs="Arial"/>
        <w:sz w:val="16"/>
        <w:szCs w:val="16"/>
      </w:rPr>
      <w:fldChar w:fldCharType="begin"/>
    </w:r>
    <w:r w:rsidRPr="005C69E6">
      <w:rPr>
        <w:rFonts w:ascii="Arial" w:hAnsi="Arial" w:cs="Arial"/>
        <w:sz w:val="16"/>
        <w:szCs w:val="16"/>
      </w:rPr>
      <w:instrText xml:space="preserve"> PAGE   \* MERGEFORMAT </w:instrText>
    </w:r>
    <w:r w:rsidRPr="005C69E6">
      <w:rPr>
        <w:rFonts w:ascii="Arial" w:hAnsi="Arial" w:cs="Arial"/>
        <w:sz w:val="16"/>
        <w:szCs w:val="16"/>
      </w:rPr>
      <w:fldChar w:fldCharType="separate"/>
    </w:r>
    <w:r w:rsidR="00D43228">
      <w:rPr>
        <w:rFonts w:ascii="Arial" w:hAnsi="Arial" w:cs="Arial"/>
        <w:noProof/>
        <w:sz w:val="16"/>
        <w:szCs w:val="16"/>
      </w:rPr>
      <w:t>1</w:t>
    </w:r>
    <w:r w:rsidRPr="005C69E6">
      <w:rPr>
        <w:rFonts w:ascii="Arial" w:hAnsi="Arial" w:cs="Arial"/>
        <w:sz w:val="16"/>
        <w:szCs w:val="16"/>
      </w:rPr>
      <w:fldChar w:fldCharType="end"/>
    </w:r>
  </w:p>
  <w:p w14:paraId="54FBAA8A" w14:textId="77777777" w:rsidR="00477590" w:rsidRDefault="00477590" w:rsidP="00C401A4">
    <w:pPr>
      <w:pStyle w:val="Footer"/>
      <w:jc w:val="right"/>
    </w:pPr>
    <w:r>
      <w:t>NCSG / NR/CP / 2021 rev09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3CBBC" w14:textId="77777777" w:rsidR="00477590" w:rsidRDefault="00477590" w:rsidP="00432974">
      <w:pPr>
        <w:spacing w:after="0" w:line="240" w:lineRule="auto"/>
      </w:pPr>
      <w:r>
        <w:separator/>
      </w:r>
    </w:p>
  </w:footnote>
  <w:footnote w:type="continuationSeparator" w:id="0">
    <w:p w14:paraId="2E979E79" w14:textId="77777777" w:rsidR="00477590" w:rsidRDefault="00477590" w:rsidP="00432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67965" w14:textId="77777777" w:rsidR="00477590" w:rsidRPr="00C401A4" w:rsidRDefault="00477590">
    <w:pPr>
      <w:pStyle w:val="Header"/>
      <w:rPr>
        <w:sz w:val="20"/>
        <w:szCs w:val="20"/>
      </w:rPr>
    </w:pPr>
    <w:r>
      <w:rPr>
        <w:rFonts w:ascii="Arial" w:hAnsi="Arial" w:cs="Arial"/>
        <w:b/>
      </w:rPr>
      <w:t xml:space="preserve">                          </w:t>
    </w:r>
    <w:smartTag w:uri="urn:schemas-microsoft-com:office:smarttags" w:element="PersonName">
      <w:r w:rsidRPr="00C401A4">
        <w:rPr>
          <w:rFonts w:ascii="Arial" w:hAnsi="Arial" w:cs="Arial"/>
          <w:b/>
          <w:sz w:val="20"/>
          <w:szCs w:val="20"/>
        </w:rPr>
        <w:t>Northern Counties Safety Group</w:t>
      </w:r>
    </w:smartTag>
    <w:r w:rsidRPr="00C401A4">
      <w:rPr>
        <w:rFonts w:ascii="Arial" w:hAnsi="Arial" w:cs="Arial"/>
        <w:b/>
        <w:sz w:val="20"/>
        <w:szCs w:val="20"/>
      </w:rPr>
      <w:t xml:space="preserve"> Ltd. Temporary Works Policy</w:t>
    </w:r>
  </w:p>
  <w:p w14:paraId="254BFFFE" w14:textId="77777777" w:rsidR="00477590" w:rsidRDefault="00477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23CF"/>
    <w:multiLevelType w:val="multilevel"/>
    <w:tmpl w:val="54A00AA6"/>
    <w:lvl w:ilvl="0">
      <w:start w:val="1"/>
      <w:numFmt w:val="decimal"/>
      <w:pStyle w:val="Heading1"/>
      <w:lvlText w:val="%1."/>
      <w:lvlJc w:val="left"/>
      <w:pPr>
        <w:tabs>
          <w:tab w:val="num" w:pos="360"/>
        </w:tabs>
        <w:ind w:left="360" w:hanging="360"/>
      </w:pPr>
      <w:rPr>
        <w:rFonts w:hint="default"/>
        <w:sz w:val="22"/>
      </w:rPr>
    </w:lvl>
    <w:lvl w:ilvl="1">
      <w:start w:val="1"/>
      <w:numFmt w:val="decimal"/>
      <w:pStyle w:val="Heading2"/>
      <w:lvlText w:val="%1.%2."/>
      <w:lvlJc w:val="left"/>
      <w:pPr>
        <w:tabs>
          <w:tab w:val="num" w:pos="851"/>
        </w:tabs>
        <w:ind w:left="851" w:hanging="511"/>
      </w:pPr>
      <w:rPr>
        <w:rFonts w:ascii="Arial" w:hAnsi="Arial" w:hint="default"/>
        <w:b w:val="0"/>
        <w:i w:val="0"/>
        <w:color w:val="auto"/>
        <w:sz w:val="22"/>
      </w:rPr>
    </w:lvl>
    <w:lvl w:ilvl="2">
      <w:start w:val="1"/>
      <w:numFmt w:val="lowerLetter"/>
      <w:pStyle w:val="StyleHeading3ArialJustified"/>
      <w:lvlText w:val="%3"/>
      <w:lvlJc w:val="left"/>
      <w:pPr>
        <w:tabs>
          <w:tab w:val="num" w:pos="1134"/>
        </w:tabs>
        <w:ind w:left="1134" w:hanging="227"/>
      </w:pPr>
      <w:rPr>
        <w:rFonts w:ascii="Arial" w:hAnsi="Arial" w:hint="default"/>
        <w:b w:val="0"/>
        <w:i w:val="0"/>
        <w:color w:val="auto"/>
        <w:sz w:val="22"/>
      </w:rPr>
    </w:lvl>
    <w:lvl w:ilvl="3">
      <w:start w:val="1"/>
      <w:numFmt w:val="lowerRoman"/>
      <w:lvlText w:val="%4"/>
      <w:lvlJc w:val="left"/>
      <w:pPr>
        <w:tabs>
          <w:tab w:val="num" w:pos="1191"/>
        </w:tabs>
        <w:ind w:left="1418" w:hanging="227"/>
      </w:pPr>
      <w:rPr>
        <w:rFonts w:ascii="Arial" w:hAnsi="Arial" w:hint="default"/>
        <w:b w:val="0"/>
        <w:i w:val="0"/>
        <w:sz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 w15:restartNumberingAfterBreak="0">
    <w:nsid w:val="01775CFF"/>
    <w:multiLevelType w:val="hybridMultilevel"/>
    <w:tmpl w:val="40DA45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F250F1"/>
    <w:multiLevelType w:val="hybridMultilevel"/>
    <w:tmpl w:val="B1627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B7558B"/>
    <w:multiLevelType w:val="hybridMultilevel"/>
    <w:tmpl w:val="EF10D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6B2254"/>
    <w:multiLevelType w:val="hybridMultilevel"/>
    <w:tmpl w:val="5E4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FE5319"/>
    <w:multiLevelType w:val="hybridMultilevel"/>
    <w:tmpl w:val="78C0E5C8"/>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8F61A2"/>
    <w:multiLevelType w:val="hybridMultilevel"/>
    <w:tmpl w:val="73B8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84130D"/>
    <w:multiLevelType w:val="hybridMultilevel"/>
    <w:tmpl w:val="FCE6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3930D9"/>
    <w:multiLevelType w:val="hybridMultilevel"/>
    <w:tmpl w:val="4B7E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176B91"/>
    <w:multiLevelType w:val="hybridMultilevel"/>
    <w:tmpl w:val="F2927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B645DD"/>
    <w:multiLevelType w:val="hybridMultilevel"/>
    <w:tmpl w:val="8196F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4520A1"/>
    <w:multiLevelType w:val="hybridMultilevel"/>
    <w:tmpl w:val="CFF4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11B12"/>
    <w:multiLevelType w:val="hybridMultilevel"/>
    <w:tmpl w:val="5E3ED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49141D"/>
    <w:multiLevelType w:val="hybridMultilevel"/>
    <w:tmpl w:val="CC72E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CE4D4E"/>
    <w:multiLevelType w:val="hybridMultilevel"/>
    <w:tmpl w:val="D750C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7B67CA"/>
    <w:multiLevelType w:val="hybridMultilevel"/>
    <w:tmpl w:val="E296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1005EC"/>
    <w:multiLevelType w:val="hybridMultilevel"/>
    <w:tmpl w:val="BF68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6C065C"/>
    <w:multiLevelType w:val="hybridMultilevel"/>
    <w:tmpl w:val="336A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CE39ED"/>
    <w:multiLevelType w:val="hybridMultilevel"/>
    <w:tmpl w:val="118A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971C47"/>
    <w:multiLevelType w:val="hybridMultilevel"/>
    <w:tmpl w:val="E9EA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EE5D79"/>
    <w:multiLevelType w:val="hybridMultilevel"/>
    <w:tmpl w:val="6FDE06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3D4B20"/>
    <w:multiLevelType w:val="hybridMultilevel"/>
    <w:tmpl w:val="7A603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3E41EF"/>
    <w:multiLevelType w:val="hybridMultilevel"/>
    <w:tmpl w:val="6C349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8908A6"/>
    <w:multiLevelType w:val="hybridMultilevel"/>
    <w:tmpl w:val="1540B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59266E"/>
    <w:multiLevelType w:val="hybridMultilevel"/>
    <w:tmpl w:val="E578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CA1053"/>
    <w:multiLevelType w:val="hybridMultilevel"/>
    <w:tmpl w:val="D868B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EF132BB"/>
    <w:multiLevelType w:val="hybridMultilevel"/>
    <w:tmpl w:val="E1646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F1E7AAD"/>
    <w:multiLevelType w:val="hybridMultilevel"/>
    <w:tmpl w:val="0EA8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21"/>
  </w:num>
  <w:num w:numId="4">
    <w:abstractNumId w:val="23"/>
  </w:num>
  <w:num w:numId="5">
    <w:abstractNumId w:val="25"/>
  </w:num>
  <w:num w:numId="6">
    <w:abstractNumId w:val="11"/>
  </w:num>
  <w:num w:numId="7">
    <w:abstractNumId w:val="4"/>
  </w:num>
  <w:num w:numId="8">
    <w:abstractNumId w:val="9"/>
  </w:num>
  <w:num w:numId="9">
    <w:abstractNumId w:val="24"/>
  </w:num>
  <w:num w:numId="10">
    <w:abstractNumId w:val="2"/>
  </w:num>
  <w:num w:numId="11">
    <w:abstractNumId w:val="1"/>
  </w:num>
  <w:num w:numId="12">
    <w:abstractNumId w:val="5"/>
  </w:num>
  <w:num w:numId="13">
    <w:abstractNumId w:val="12"/>
  </w:num>
  <w:num w:numId="14">
    <w:abstractNumId w:val="8"/>
  </w:num>
  <w:num w:numId="15">
    <w:abstractNumId w:val="19"/>
  </w:num>
  <w:num w:numId="16">
    <w:abstractNumId w:val="27"/>
  </w:num>
  <w:num w:numId="17">
    <w:abstractNumId w:val="15"/>
  </w:num>
  <w:num w:numId="18">
    <w:abstractNumId w:val="7"/>
  </w:num>
  <w:num w:numId="19">
    <w:abstractNumId w:val="18"/>
  </w:num>
  <w:num w:numId="20">
    <w:abstractNumId w:val="10"/>
  </w:num>
  <w:num w:numId="21">
    <w:abstractNumId w:val="6"/>
  </w:num>
  <w:num w:numId="22">
    <w:abstractNumId w:val="22"/>
  </w:num>
  <w:num w:numId="23">
    <w:abstractNumId w:val="13"/>
  </w:num>
  <w:num w:numId="24">
    <w:abstractNumId w:val="26"/>
  </w:num>
  <w:num w:numId="25">
    <w:abstractNumId w:val="20"/>
  </w:num>
  <w:num w:numId="26">
    <w:abstractNumId w:val="14"/>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BA2D95"/>
    <w:rsid w:val="00000388"/>
    <w:rsid w:val="00000802"/>
    <w:rsid w:val="000104C3"/>
    <w:rsid w:val="00015212"/>
    <w:rsid w:val="00015359"/>
    <w:rsid w:val="000202D4"/>
    <w:rsid w:val="000263AB"/>
    <w:rsid w:val="000306CB"/>
    <w:rsid w:val="00043146"/>
    <w:rsid w:val="00050AB3"/>
    <w:rsid w:val="0005502B"/>
    <w:rsid w:val="00085D52"/>
    <w:rsid w:val="000A6F83"/>
    <w:rsid w:val="000D44C0"/>
    <w:rsid w:val="000F3225"/>
    <w:rsid w:val="00115120"/>
    <w:rsid w:val="00140B29"/>
    <w:rsid w:val="001418E6"/>
    <w:rsid w:val="00143E30"/>
    <w:rsid w:val="001529F1"/>
    <w:rsid w:val="00165B7C"/>
    <w:rsid w:val="00166149"/>
    <w:rsid w:val="0017087B"/>
    <w:rsid w:val="00180D96"/>
    <w:rsid w:val="00190C8E"/>
    <w:rsid w:val="00191BC9"/>
    <w:rsid w:val="001953A7"/>
    <w:rsid w:val="001C2427"/>
    <w:rsid w:val="001D637F"/>
    <w:rsid w:val="001E60A8"/>
    <w:rsid w:val="001F6D8D"/>
    <w:rsid w:val="00202BAE"/>
    <w:rsid w:val="00202F64"/>
    <w:rsid w:val="00210EFF"/>
    <w:rsid w:val="002265FC"/>
    <w:rsid w:val="00231E24"/>
    <w:rsid w:val="00237916"/>
    <w:rsid w:val="002527E6"/>
    <w:rsid w:val="002639D7"/>
    <w:rsid w:val="00272350"/>
    <w:rsid w:val="002909E2"/>
    <w:rsid w:val="0029339D"/>
    <w:rsid w:val="002B4DB6"/>
    <w:rsid w:val="002B5622"/>
    <w:rsid w:val="002D3CBB"/>
    <w:rsid w:val="002E73F3"/>
    <w:rsid w:val="003018D2"/>
    <w:rsid w:val="00304E48"/>
    <w:rsid w:val="00307E33"/>
    <w:rsid w:val="003168DA"/>
    <w:rsid w:val="00325C4C"/>
    <w:rsid w:val="00337155"/>
    <w:rsid w:val="0034127F"/>
    <w:rsid w:val="00356CE0"/>
    <w:rsid w:val="0039075D"/>
    <w:rsid w:val="003A64C3"/>
    <w:rsid w:val="003B390A"/>
    <w:rsid w:val="004308A3"/>
    <w:rsid w:val="00432974"/>
    <w:rsid w:val="00434B52"/>
    <w:rsid w:val="00473F20"/>
    <w:rsid w:val="00477590"/>
    <w:rsid w:val="00486377"/>
    <w:rsid w:val="00493338"/>
    <w:rsid w:val="00496606"/>
    <w:rsid w:val="004B1864"/>
    <w:rsid w:val="004C7923"/>
    <w:rsid w:val="004D114D"/>
    <w:rsid w:val="004D25C3"/>
    <w:rsid w:val="004D39E1"/>
    <w:rsid w:val="004F4021"/>
    <w:rsid w:val="004F68AC"/>
    <w:rsid w:val="00522BE7"/>
    <w:rsid w:val="00536867"/>
    <w:rsid w:val="0054063B"/>
    <w:rsid w:val="00553BC7"/>
    <w:rsid w:val="0056079A"/>
    <w:rsid w:val="005762F3"/>
    <w:rsid w:val="00576FFC"/>
    <w:rsid w:val="005848A1"/>
    <w:rsid w:val="00584BEF"/>
    <w:rsid w:val="00593AD7"/>
    <w:rsid w:val="005A0549"/>
    <w:rsid w:val="005A1128"/>
    <w:rsid w:val="005A15B2"/>
    <w:rsid w:val="005B1DD7"/>
    <w:rsid w:val="005B3E44"/>
    <w:rsid w:val="005C6833"/>
    <w:rsid w:val="005C69E6"/>
    <w:rsid w:val="005C71C6"/>
    <w:rsid w:val="005D0DF9"/>
    <w:rsid w:val="005D168A"/>
    <w:rsid w:val="005D3C0F"/>
    <w:rsid w:val="005D53B0"/>
    <w:rsid w:val="005F031F"/>
    <w:rsid w:val="00606AEA"/>
    <w:rsid w:val="0062444F"/>
    <w:rsid w:val="006338DB"/>
    <w:rsid w:val="006432AF"/>
    <w:rsid w:val="006472B8"/>
    <w:rsid w:val="00647E71"/>
    <w:rsid w:val="00673D32"/>
    <w:rsid w:val="0068009A"/>
    <w:rsid w:val="0068063E"/>
    <w:rsid w:val="006A6A11"/>
    <w:rsid w:val="006D176F"/>
    <w:rsid w:val="006D6C5B"/>
    <w:rsid w:val="006F5E9E"/>
    <w:rsid w:val="00725504"/>
    <w:rsid w:val="00744C7B"/>
    <w:rsid w:val="00767C17"/>
    <w:rsid w:val="00774353"/>
    <w:rsid w:val="00784930"/>
    <w:rsid w:val="00821178"/>
    <w:rsid w:val="00861F04"/>
    <w:rsid w:val="00865741"/>
    <w:rsid w:val="0089539B"/>
    <w:rsid w:val="008E413B"/>
    <w:rsid w:val="008F1896"/>
    <w:rsid w:val="00901E72"/>
    <w:rsid w:val="0090243E"/>
    <w:rsid w:val="00903FC7"/>
    <w:rsid w:val="00904209"/>
    <w:rsid w:val="00905A74"/>
    <w:rsid w:val="00905FFC"/>
    <w:rsid w:val="00920E03"/>
    <w:rsid w:val="00927193"/>
    <w:rsid w:val="00953468"/>
    <w:rsid w:val="00956435"/>
    <w:rsid w:val="009618C8"/>
    <w:rsid w:val="00962154"/>
    <w:rsid w:val="00962208"/>
    <w:rsid w:val="00962D5E"/>
    <w:rsid w:val="00963E71"/>
    <w:rsid w:val="00977E27"/>
    <w:rsid w:val="00980CBA"/>
    <w:rsid w:val="009853D6"/>
    <w:rsid w:val="0099089D"/>
    <w:rsid w:val="00995A9E"/>
    <w:rsid w:val="009A115A"/>
    <w:rsid w:val="009C2FF3"/>
    <w:rsid w:val="009F58EC"/>
    <w:rsid w:val="00A0592B"/>
    <w:rsid w:val="00A10162"/>
    <w:rsid w:val="00A22C23"/>
    <w:rsid w:val="00A6618B"/>
    <w:rsid w:val="00A73003"/>
    <w:rsid w:val="00A81EF2"/>
    <w:rsid w:val="00A9314F"/>
    <w:rsid w:val="00A95146"/>
    <w:rsid w:val="00AB68AC"/>
    <w:rsid w:val="00AB768A"/>
    <w:rsid w:val="00AC5745"/>
    <w:rsid w:val="00AD6245"/>
    <w:rsid w:val="00AE2244"/>
    <w:rsid w:val="00B06461"/>
    <w:rsid w:val="00B12689"/>
    <w:rsid w:val="00B44E35"/>
    <w:rsid w:val="00B45F1E"/>
    <w:rsid w:val="00B50C56"/>
    <w:rsid w:val="00B63859"/>
    <w:rsid w:val="00B76778"/>
    <w:rsid w:val="00B82FF4"/>
    <w:rsid w:val="00B907FD"/>
    <w:rsid w:val="00BA105E"/>
    <w:rsid w:val="00BA2D95"/>
    <w:rsid w:val="00BA74E9"/>
    <w:rsid w:val="00BB076B"/>
    <w:rsid w:val="00BB1765"/>
    <w:rsid w:val="00BB4DFF"/>
    <w:rsid w:val="00BE2FA2"/>
    <w:rsid w:val="00BE3283"/>
    <w:rsid w:val="00BE4CD0"/>
    <w:rsid w:val="00BE5369"/>
    <w:rsid w:val="00BE6547"/>
    <w:rsid w:val="00C02890"/>
    <w:rsid w:val="00C02A3C"/>
    <w:rsid w:val="00C208A5"/>
    <w:rsid w:val="00C21A36"/>
    <w:rsid w:val="00C2470A"/>
    <w:rsid w:val="00C3628D"/>
    <w:rsid w:val="00C401A4"/>
    <w:rsid w:val="00C453DD"/>
    <w:rsid w:val="00C539E7"/>
    <w:rsid w:val="00C619E8"/>
    <w:rsid w:val="00C93E67"/>
    <w:rsid w:val="00CA26C6"/>
    <w:rsid w:val="00CA774E"/>
    <w:rsid w:val="00CE3BD1"/>
    <w:rsid w:val="00CF0181"/>
    <w:rsid w:val="00D0626F"/>
    <w:rsid w:val="00D075D2"/>
    <w:rsid w:val="00D235F3"/>
    <w:rsid w:val="00D31322"/>
    <w:rsid w:val="00D43228"/>
    <w:rsid w:val="00D44EAE"/>
    <w:rsid w:val="00D47ED7"/>
    <w:rsid w:val="00D52A70"/>
    <w:rsid w:val="00D85E73"/>
    <w:rsid w:val="00D94895"/>
    <w:rsid w:val="00DA307E"/>
    <w:rsid w:val="00DA52B4"/>
    <w:rsid w:val="00DF743F"/>
    <w:rsid w:val="00E24FF7"/>
    <w:rsid w:val="00E27FA6"/>
    <w:rsid w:val="00E300E2"/>
    <w:rsid w:val="00E3555B"/>
    <w:rsid w:val="00E35783"/>
    <w:rsid w:val="00E47F01"/>
    <w:rsid w:val="00E7307E"/>
    <w:rsid w:val="00E75484"/>
    <w:rsid w:val="00E8477F"/>
    <w:rsid w:val="00EC12E9"/>
    <w:rsid w:val="00EC69D3"/>
    <w:rsid w:val="00EC7086"/>
    <w:rsid w:val="00EE41E6"/>
    <w:rsid w:val="00F06C5B"/>
    <w:rsid w:val="00F209D5"/>
    <w:rsid w:val="00F250D5"/>
    <w:rsid w:val="00F34918"/>
    <w:rsid w:val="00F3659F"/>
    <w:rsid w:val="00F42553"/>
    <w:rsid w:val="00F763D4"/>
    <w:rsid w:val="00F7782E"/>
    <w:rsid w:val="00F86285"/>
    <w:rsid w:val="00F86F30"/>
    <w:rsid w:val="00FA6B2E"/>
    <w:rsid w:val="00FB3378"/>
    <w:rsid w:val="00FD3AFB"/>
    <w:rsid w:val="00FD6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9"/>
    <o:shapelayout v:ext="edit">
      <o:idmap v:ext="edit" data="1"/>
    </o:shapelayout>
  </w:shapeDefaults>
  <w:decimalSymbol w:val="."/>
  <w:listSeparator w:val=","/>
  <w14:docId w14:val="6936F9A1"/>
  <w15:docId w15:val="{FE4FEE3C-DADE-4945-BE6A-1B21F2B5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C23"/>
    <w:pPr>
      <w:spacing w:after="200" w:line="276" w:lineRule="auto"/>
    </w:pPr>
    <w:rPr>
      <w:sz w:val="22"/>
      <w:szCs w:val="22"/>
      <w:lang w:eastAsia="en-US"/>
    </w:rPr>
  </w:style>
  <w:style w:type="paragraph" w:styleId="Heading1">
    <w:name w:val="heading 1"/>
    <w:basedOn w:val="Normal"/>
    <w:next w:val="Normal"/>
    <w:qFormat/>
    <w:rsid w:val="00AC5745"/>
    <w:pPr>
      <w:keepNext/>
      <w:numPr>
        <w:numId w:val="28"/>
      </w:numPr>
      <w:spacing w:after="0" w:line="240" w:lineRule="auto"/>
      <w:jc w:val="center"/>
      <w:outlineLvl w:val="0"/>
    </w:pPr>
    <w:rPr>
      <w:rFonts w:ascii="Times New Roman" w:eastAsia="Times New Roman" w:hAnsi="Times New Roman"/>
      <w:b/>
      <w:bCs/>
      <w:sz w:val="28"/>
      <w:szCs w:val="24"/>
      <w:u w:val="single"/>
    </w:rPr>
  </w:style>
  <w:style w:type="paragraph" w:styleId="Heading2">
    <w:name w:val="heading 2"/>
    <w:basedOn w:val="Normal"/>
    <w:next w:val="Normal"/>
    <w:autoRedefine/>
    <w:qFormat/>
    <w:rsid w:val="00AC5745"/>
    <w:pPr>
      <w:numPr>
        <w:ilvl w:val="1"/>
        <w:numId w:val="28"/>
      </w:numPr>
      <w:spacing w:before="120" w:after="120" w:line="240" w:lineRule="auto"/>
      <w:ind w:left="850" w:hanging="510"/>
      <w:outlineLvl w:val="1"/>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A74"/>
    <w:pPr>
      <w:ind w:left="720"/>
      <w:contextualSpacing/>
    </w:pPr>
  </w:style>
  <w:style w:type="paragraph" w:styleId="Header">
    <w:name w:val="header"/>
    <w:basedOn w:val="Normal"/>
    <w:link w:val="HeaderChar"/>
    <w:unhideWhenUsed/>
    <w:rsid w:val="00432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974"/>
  </w:style>
  <w:style w:type="paragraph" w:styleId="Footer">
    <w:name w:val="footer"/>
    <w:basedOn w:val="Normal"/>
    <w:link w:val="FooterChar"/>
    <w:unhideWhenUsed/>
    <w:rsid w:val="00432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974"/>
  </w:style>
  <w:style w:type="paragraph" w:styleId="BalloonText">
    <w:name w:val="Balloon Text"/>
    <w:basedOn w:val="Normal"/>
    <w:link w:val="BalloonTextChar"/>
    <w:uiPriority w:val="99"/>
    <w:semiHidden/>
    <w:unhideWhenUsed/>
    <w:rsid w:val="00EC12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12E9"/>
    <w:rPr>
      <w:rFonts w:ascii="Tahoma" w:hAnsi="Tahoma" w:cs="Tahoma"/>
      <w:sz w:val="16"/>
      <w:szCs w:val="16"/>
      <w:lang w:eastAsia="en-US"/>
    </w:rPr>
  </w:style>
  <w:style w:type="table" w:styleId="TableGrid">
    <w:name w:val="Table Grid"/>
    <w:basedOn w:val="TableNormal"/>
    <w:uiPriority w:val="59"/>
    <w:rsid w:val="00B767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AHeading">
    <w:name w:val="toa heading"/>
    <w:basedOn w:val="Normal"/>
    <w:next w:val="Normal"/>
    <w:semiHidden/>
    <w:rsid w:val="00272350"/>
    <w:pPr>
      <w:suppressAutoHyphens/>
      <w:spacing w:after="0" w:line="240" w:lineRule="auto"/>
    </w:pPr>
    <w:rPr>
      <w:rFonts w:ascii="Arial" w:eastAsia="Times New Roman" w:hAnsi="Arial" w:cs="Arial"/>
      <w:b/>
      <w:bCs/>
      <w:sz w:val="24"/>
      <w:szCs w:val="24"/>
    </w:rPr>
  </w:style>
  <w:style w:type="paragraph" w:customStyle="1" w:styleId="StyleHeading3ArialJustified">
    <w:name w:val="Style Heading 3 + Arial Justified"/>
    <w:basedOn w:val="Normal"/>
    <w:rsid w:val="00AC5745"/>
    <w:pPr>
      <w:numPr>
        <w:ilvl w:val="2"/>
        <w:numId w:val="28"/>
      </w:numPr>
      <w:spacing w:after="0" w:line="240" w:lineRule="auto"/>
    </w:pPr>
    <w:rPr>
      <w:rFonts w:ascii="Times New Roman" w:eastAsia="Times New Roman" w:hAnsi="Times New Roman"/>
      <w:sz w:val="24"/>
      <w:szCs w:val="24"/>
    </w:rPr>
  </w:style>
  <w:style w:type="paragraph" w:styleId="DocumentMap">
    <w:name w:val="Document Map"/>
    <w:basedOn w:val="Normal"/>
    <w:semiHidden/>
    <w:rsid w:val="00000802"/>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552900">
      <w:bodyDiv w:val="1"/>
      <w:marLeft w:val="0"/>
      <w:marRight w:val="0"/>
      <w:marTop w:val="0"/>
      <w:marBottom w:val="0"/>
      <w:divBdr>
        <w:top w:val="none" w:sz="0" w:space="0" w:color="auto"/>
        <w:left w:val="none" w:sz="0" w:space="0" w:color="auto"/>
        <w:bottom w:val="none" w:sz="0" w:space="0" w:color="auto"/>
        <w:right w:val="none" w:sz="0" w:space="0" w:color="auto"/>
      </w:divBdr>
    </w:div>
    <w:div w:id="14929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D46BE7-4219-4F73-A288-5588EB3AD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2290</Words>
  <Characters>13056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TEMPORARY WORKS POLICY</vt:lpstr>
    </vt:vector>
  </TitlesOfParts>
  <Company>HP</Company>
  <LinksUpToDate>false</LinksUpToDate>
  <CharactersWithSpaces>15316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WORKS POLICY</dc:title>
  <dc:subject/>
  <dc:creator>m_laverick</dc:creator>
  <cp:keywords/>
  <cp:lastModifiedBy>Tracy Slee</cp:lastModifiedBy>
  <cp:revision>2</cp:revision>
  <cp:lastPrinted>2021-04-09T12:39:00Z</cp:lastPrinted>
  <dcterms:created xsi:type="dcterms:W3CDTF">2021-04-09T12:43:00Z</dcterms:created>
  <dcterms:modified xsi:type="dcterms:W3CDTF">2021-04-09T12:43:00Z</dcterms:modified>
</cp:coreProperties>
</file>